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38B" w:rsidRPr="00B4661B" w:rsidRDefault="0036338B" w:rsidP="0036338B">
      <w:pP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 xml:space="preserve">Исх. № </w:t>
      </w:r>
      <w:r w:rsidRPr="00824054">
        <w:rPr>
          <w:rFonts w:ascii="Times New Roman" w:eastAsia="Times New Roman" w:hAnsi="Times New Roman" w:cs="Times New Roman"/>
          <w:b/>
          <w:sz w:val="24"/>
          <w:szCs w:val="24"/>
          <w:u w:val="single"/>
          <w:lang w:eastAsia="ru-RU"/>
        </w:rPr>
        <w:t>01-10000/26и</w:t>
      </w:r>
      <w:r>
        <w:rPr>
          <w:rFonts w:ascii="Times New Roman" w:eastAsia="Times New Roman" w:hAnsi="Times New Roman" w:cs="Times New Roman"/>
          <w:b/>
          <w:sz w:val="24"/>
          <w:szCs w:val="24"/>
          <w:u w:val="single"/>
          <w:lang w:eastAsia="ru-RU"/>
        </w:rPr>
        <w:t xml:space="preserve">  от 19 октября 2026 года</w:t>
      </w:r>
    </w:p>
    <w:p w:rsidR="00DB1699" w:rsidRPr="00DB1699" w:rsidRDefault="00DB1699" w:rsidP="00DB1699">
      <w:pP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p>
    <w:p w:rsidR="00DB1699" w:rsidRPr="00DB1699" w:rsidRDefault="00DB1699" w:rsidP="00DB1699">
      <w:pPr>
        <w:rPr>
          <w:rFonts w:ascii="Times New Roman" w:eastAsia="Times New Roman" w:hAnsi="Times New Roman" w:cs="Times New Roman"/>
          <w:b/>
          <w:sz w:val="16"/>
          <w:szCs w:val="16"/>
          <w:u w:val="single"/>
          <w:lang w:eastAsia="ru-RU"/>
        </w:rPr>
      </w:pPr>
    </w:p>
    <w:p w:rsidR="00DB1699" w:rsidRPr="00DB1699" w:rsidRDefault="00DB1699" w:rsidP="00DB1699">
      <w:pPr>
        <w:spacing w:after="0" w:line="240" w:lineRule="auto"/>
        <w:outlineLvl w:val="0"/>
        <w:rPr>
          <w:rFonts w:ascii="Times New Roman" w:eastAsia="Times New Roman" w:hAnsi="Times New Roman" w:cs="Times New Roman"/>
          <w:sz w:val="20"/>
          <w:szCs w:val="20"/>
          <w:lang w:eastAsia="ru-RU"/>
        </w:rPr>
      </w:pPr>
      <w:r w:rsidRPr="00DB1699">
        <w:rPr>
          <w:rFonts w:ascii="Times New Roman" w:eastAsia="Times New Roman" w:hAnsi="Times New Roman" w:cs="Times New Roman"/>
          <w:sz w:val="20"/>
          <w:szCs w:val="20"/>
          <w:lang w:eastAsia="ru-RU"/>
        </w:rPr>
        <w:t>Об аварийном, экстремально высоком и</w:t>
      </w:r>
    </w:p>
    <w:p w:rsidR="00DB1699" w:rsidRPr="00DB1699" w:rsidRDefault="00DB1699" w:rsidP="00DB1699">
      <w:pPr>
        <w:spacing w:after="0" w:line="240" w:lineRule="auto"/>
        <w:rPr>
          <w:rFonts w:ascii="Times New Roman" w:eastAsia="Times New Roman" w:hAnsi="Times New Roman" w:cs="Times New Roman"/>
          <w:sz w:val="20"/>
          <w:szCs w:val="20"/>
          <w:lang w:eastAsia="ru-RU"/>
        </w:rPr>
      </w:pPr>
      <w:r w:rsidRPr="00DB1699">
        <w:rPr>
          <w:rFonts w:ascii="Times New Roman" w:eastAsia="Times New Roman" w:hAnsi="Times New Roman" w:cs="Times New Roman"/>
          <w:sz w:val="20"/>
          <w:szCs w:val="20"/>
          <w:lang w:eastAsia="ru-RU"/>
        </w:rPr>
        <w:t>высоком загрязнении окружающей среды,</w:t>
      </w:r>
    </w:p>
    <w:p w:rsidR="00DB1699" w:rsidRPr="00DB1699" w:rsidRDefault="00DB1699" w:rsidP="00DB1699">
      <w:pPr>
        <w:spacing w:after="0" w:line="240" w:lineRule="auto"/>
        <w:rPr>
          <w:rFonts w:ascii="Times New Roman" w:eastAsia="Times New Roman" w:hAnsi="Times New Roman" w:cs="Times New Roman"/>
          <w:sz w:val="20"/>
          <w:szCs w:val="20"/>
          <w:lang w:eastAsia="ru-RU"/>
        </w:rPr>
      </w:pPr>
      <w:r w:rsidRPr="00DB1699">
        <w:rPr>
          <w:rFonts w:ascii="Times New Roman" w:eastAsia="Times New Roman" w:hAnsi="Times New Roman" w:cs="Times New Roman"/>
          <w:sz w:val="20"/>
          <w:szCs w:val="20"/>
          <w:lang w:eastAsia="ru-RU"/>
        </w:rPr>
        <w:t xml:space="preserve">а также радиационной обстановке на </w:t>
      </w:r>
    </w:p>
    <w:p w:rsidR="00DB1699" w:rsidRPr="00DB1699" w:rsidRDefault="00DB1699" w:rsidP="00DB1699">
      <w:pPr>
        <w:spacing w:after="0" w:line="240" w:lineRule="auto"/>
        <w:rPr>
          <w:rFonts w:ascii="Times New Roman" w:eastAsia="Times New Roman" w:hAnsi="Times New Roman" w:cs="Times New Roman"/>
          <w:sz w:val="20"/>
          <w:szCs w:val="20"/>
          <w:lang w:eastAsia="ru-RU"/>
        </w:rPr>
      </w:pPr>
      <w:r w:rsidRPr="00DB1699">
        <w:rPr>
          <w:rFonts w:ascii="Times New Roman" w:eastAsia="Times New Roman" w:hAnsi="Times New Roman" w:cs="Times New Roman"/>
          <w:sz w:val="20"/>
          <w:szCs w:val="20"/>
          <w:lang w:eastAsia="ru-RU"/>
        </w:rPr>
        <w:t>территории России в сентябре 2026 года</w:t>
      </w:r>
    </w:p>
    <w:p w:rsidR="00DB1699" w:rsidRPr="00DB1699" w:rsidRDefault="00DB1699" w:rsidP="00DB1699">
      <w:pPr>
        <w:spacing w:after="0" w:line="360" w:lineRule="auto"/>
        <w:rPr>
          <w:rFonts w:ascii="Times New Roman" w:eastAsia="Times New Roman" w:hAnsi="Times New Roman" w:cs="Times New Roman"/>
          <w:b/>
          <w:sz w:val="20"/>
          <w:szCs w:val="20"/>
          <w:lang w:eastAsia="ru-RU"/>
        </w:rPr>
      </w:pPr>
    </w:p>
    <w:p w:rsidR="00DB1699" w:rsidRPr="00DB1699" w:rsidRDefault="00DB1699" w:rsidP="00DB1699">
      <w:pPr>
        <w:tabs>
          <w:tab w:val="left" w:pos="708"/>
        </w:tabs>
        <w:spacing w:line="36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b/>
          <w:sz w:val="24"/>
          <w:szCs w:val="24"/>
          <w:lang w:eastAsia="ru-RU"/>
        </w:rPr>
        <w:tab/>
      </w:r>
      <w:r w:rsidRPr="00DB1699">
        <w:rPr>
          <w:rFonts w:ascii="Times New Roman" w:eastAsia="Times New Roman" w:hAnsi="Times New Roman" w:cs="Times New Roman"/>
          <w:sz w:val="24"/>
          <w:szCs w:val="24"/>
          <w:lang w:eastAsia="ru-RU"/>
        </w:rPr>
        <w:t>Росгидромет сообщает об аварийном, экстремально высоком и высоком загрязнении атмосферного воздуха и водных объектов, а также о радиационной обстановке на территории Российской Федерации в сентябре 2026 года.</w:t>
      </w:r>
    </w:p>
    <w:p w:rsidR="00DB1699" w:rsidRPr="00DB1699" w:rsidRDefault="00DB1699" w:rsidP="00DB1699">
      <w:pPr>
        <w:numPr>
          <w:ilvl w:val="0"/>
          <w:numId w:val="1"/>
        </w:numPr>
        <w:spacing w:after="0" w:line="360" w:lineRule="auto"/>
        <w:jc w:val="both"/>
        <w:rPr>
          <w:rFonts w:ascii="Times New Roman" w:eastAsia="MS Mincho" w:hAnsi="Times New Roman" w:cs="Times New Roman"/>
          <w:b/>
          <w:sz w:val="24"/>
          <w:szCs w:val="24"/>
          <w:lang w:eastAsia="ru-RU"/>
        </w:rPr>
      </w:pPr>
      <w:r w:rsidRPr="00DB1699">
        <w:rPr>
          <w:rFonts w:ascii="Times New Roman" w:eastAsia="MS Mincho" w:hAnsi="Times New Roman" w:cs="Times New Roman"/>
          <w:b/>
          <w:sz w:val="24"/>
          <w:szCs w:val="24"/>
          <w:lang w:eastAsia="ru-RU"/>
        </w:rPr>
        <w:t>Аварийное загрязнение окружающей среды.</w:t>
      </w:r>
    </w:p>
    <w:p w:rsidR="00DB1699" w:rsidRPr="00DB1699" w:rsidRDefault="00DB1699" w:rsidP="00DB1699">
      <w:pPr>
        <w:numPr>
          <w:ilvl w:val="1"/>
          <w:numId w:val="1"/>
        </w:numPr>
        <w:spacing w:line="360" w:lineRule="auto"/>
        <w:contextualSpacing/>
        <w:jc w:val="both"/>
        <w:rPr>
          <w:rFonts w:ascii="Times New Roman" w:eastAsia="Times New Roman" w:hAnsi="Times New Roman" w:cs="Times New Roman"/>
          <w:b/>
          <w:sz w:val="24"/>
          <w:szCs w:val="24"/>
          <w:lang w:eastAsia="ru-RU"/>
        </w:rPr>
      </w:pPr>
      <w:r w:rsidRPr="00DB1699">
        <w:rPr>
          <w:rFonts w:ascii="Times New Roman" w:eastAsia="Times New Roman" w:hAnsi="Times New Roman" w:cs="Times New Roman"/>
          <w:b/>
          <w:sz w:val="24"/>
          <w:szCs w:val="24"/>
          <w:lang w:eastAsia="ru-RU"/>
        </w:rPr>
        <w:t>Атмосферный воздух.</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В связи с введением 8 сентября 2026 г. в Кваркенском районе Оренбургской области режима ЧС муниципального характера из-за природного ландшафтного пожара, огонь которого распространился в сторону населенных пунктов п. Октябрьский, где произошло возгорание двух жилых домов, и п. Майский, специалистами                      ФГБУ «Приволжское УГМС» Росгидромета 9 сентября был организован экспедиционный отбор проб атмосферного воздуха в указанных населенных пунктах. Результаты анализа отобранных проб воздуха показали, что содержание диоксида азота, оксида углерода, диоксида серы, фенола,  формальдегида не превышало установленных гигиенических нормативов.</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В связи с произошедшим 13 сентября 2026 г. в г. Нижнекамске Республики Татарстан возгоранием резервуара РВС-5000 с бензином АИ-92 на НПЗ АО «Танеко»         на функционирующих в городе трех стационарных пунктах государственной наблюдательной сети за загрязнением атмосферного воздуха был организован дополнительный отбор проб воздуха. Кроме того, с учетом направления переноса воздушных масс от НПЗ АО «Танеко» специалистами ФГБУ «Республики Татарстан» Росгидромета был организован экспедиционный отбор проб атмосферного воздуха             в </w:t>
      </w:r>
      <w:bookmarkStart w:id="0" w:name="_Hlk240465091"/>
      <w:r w:rsidRPr="00DB1699">
        <w:rPr>
          <w:rFonts w:ascii="Times New Roman" w:eastAsia="Times New Roman" w:hAnsi="Times New Roman" w:cs="Times New Roman"/>
          <w:sz w:val="24"/>
          <w:szCs w:val="24"/>
          <w:lang w:eastAsia="ru-RU"/>
        </w:rPr>
        <w:t xml:space="preserve">населенных пунктах - Иштеряково и Мартыш </w:t>
      </w:r>
      <w:bookmarkEnd w:id="0"/>
      <w:r w:rsidRPr="00DB1699">
        <w:rPr>
          <w:rFonts w:ascii="Times New Roman" w:eastAsia="Times New Roman" w:hAnsi="Times New Roman" w:cs="Times New Roman"/>
          <w:sz w:val="24"/>
          <w:szCs w:val="24"/>
          <w:lang w:eastAsia="ru-RU"/>
        </w:rPr>
        <w:t>Тукаевского района Республики Татарстан. Результаты анализа отобранных на стационарных пунктах г. Нижнекамска проб атмосферного воздуха показали, что содержание загрязняющих веществ                    не превышало установленных гигиенических нормативов. Результаты анализа отобранных проб атмосферного воздуха в населенных пунктах Иштеряково и Мартыш выявили превышение предельно допустимой концентрации (ПДКм.р.) фенола в 1,7 раза, содержание остальных определяемых загрязняющих веществ было менее ПДКм.р.</w:t>
      </w:r>
    </w:p>
    <w:p w:rsidR="00DB1699" w:rsidRPr="00DB1699" w:rsidRDefault="00DB1699" w:rsidP="00DB1699">
      <w:pPr>
        <w:numPr>
          <w:ilvl w:val="1"/>
          <w:numId w:val="1"/>
        </w:numPr>
        <w:spacing w:after="0" w:line="360" w:lineRule="auto"/>
        <w:contextualSpacing/>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b/>
          <w:bCs/>
          <w:sz w:val="24"/>
          <w:szCs w:val="24"/>
          <w:lang w:eastAsia="ru-RU"/>
        </w:rPr>
        <w:lastRenderedPageBreak/>
        <w:t>Водные объекты.</w:t>
      </w:r>
      <w:r w:rsidRPr="00DB1699">
        <w:rPr>
          <w:rFonts w:ascii="Times New Roman" w:eastAsia="Times New Roman" w:hAnsi="Times New Roman" w:cs="Times New Roman"/>
          <w:sz w:val="24"/>
          <w:szCs w:val="24"/>
          <w:lang w:eastAsia="ru-RU"/>
        </w:rPr>
        <w:t xml:space="preserve"> </w:t>
      </w:r>
    </w:p>
    <w:p w:rsidR="00DB1699" w:rsidRPr="00DB1699" w:rsidRDefault="00DB1699" w:rsidP="00DB1699">
      <w:pPr>
        <w:spacing w:after="0" w:line="360" w:lineRule="auto"/>
        <w:jc w:val="both"/>
        <w:rPr>
          <w:rFonts w:ascii="Times New Roman" w:eastAsia="Calibri" w:hAnsi="Times New Roman" w:cs="Times New Roman"/>
          <w:sz w:val="24"/>
          <w:szCs w:val="24"/>
        </w:rPr>
      </w:pPr>
      <w:r w:rsidRPr="00DB1699">
        <w:rPr>
          <w:rFonts w:ascii="Times New Roman" w:eastAsia="Times New Roman" w:hAnsi="Times New Roman" w:cs="Times New Roman"/>
          <w:sz w:val="24"/>
          <w:szCs w:val="24"/>
          <w:lang w:eastAsia="ru-RU"/>
        </w:rPr>
        <w:tab/>
        <w:t>Аварии, приведшие к загрязнению водных объектов, не были зарегистрированы</w:t>
      </w:r>
    </w:p>
    <w:p w:rsidR="00DB1699" w:rsidRPr="00DB1699" w:rsidRDefault="00DB1699" w:rsidP="00DB1699">
      <w:pPr>
        <w:spacing w:after="0" w:line="240" w:lineRule="auto"/>
        <w:jc w:val="both"/>
        <w:rPr>
          <w:rFonts w:ascii="Times New Roman" w:eastAsia="Calibri" w:hAnsi="Times New Roman" w:cs="Times New Roman"/>
          <w:sz w:val="32"/>
          <w:szCs w:val="32"/>
        </w:rPr>
      </w:pPr>
    </w:p>
    <w:p w:rsidR="00DB1699" w:rsidRPr="00DB1699" w:rsidRDefault="00DB1699" w:rsidP="00DB1699">
      <w:pPr>
        <w:numPr>
          <w:ilvl w:val="0"/>
          <w:numId w:val="1"/>
        </w:numPr>
        <w:spacing w:line="360" w:lineRule="auto"/>
        <w:contextualSpacing/>
        <w:rPr>
          <w:rFonts w:ascii="Times New Roman" w:eastAsia="MS Mincho" w:hAnsi="Times New Roman" w:cs="Times New Roman"/>
          <w:b/>
          <w:sz w:val="24"/>
          <w:szCs w:val="24"/>
          <w:lang w:eastAsia="ru-RU"/>
        </w:rPr>
      </w:pPr>
      <w:r w:rsidRPr="00DB1699">
        <w:rPr>
          <w:rFonts w:ascii="Times New Roman" w:eastAsia="MS Mincho" w:hAnsi="Times New Roman" w:cs="Times New Roman"/>
          <w:b/>
          <w:sz w:val="24"/>
          <w:szCs w:val="24"/>
          <w:lang w:eastAsia="ru-RU"/>
        </w:rPr>
        <w:t xml:space="preserve">Экстремально высокое загрязнение окружающей среды. </w:t>
      </w:r>
    </w:p>
    <w:p w:rsidR="00DB1699" w:rsidRPr="00DB1699" w:rsidRDefault="00DB1699" w:rsidP="00DB1699">
      <w:pPr>
        <w:spacing w:line="360" w:lineRule="auto"/>
        <w:ind w:left="708"/>
        <w:contextualSpacing/>
        <w:rPr>
          <w:rFonts w:ascii="Times New Roman" w:eastAsia="MS Mincho" w:hAnsi="Times New Roman" w:cs="Times New Roman"/>
          <w:b/>
          <w:sz w:val="16"/>
          <w:szCs w:val="16"/>
          <w:lang w:eastAsia="ru-RU"/>
        </w:rPr>
      </w:pPr>
    </w:p>
    <w:p w:rsidR="00DB1699" w:rsidRPr="00DB1699" w:rsidRDefault="00DB1699" w:rsidP="00DB1699">
      <w:pPr>
        <w:numPr>
          <w:ilvl w:val="1"/>
          <w:numId w:val="1"/>
        </w:numPr>
        <w:spacing w:before="240" w:line="360" w:lineRule="auto"/>
        <w:contextualSpacing/>
        <w:jc w:val="both"/>
        <w:rPr>
          <w:rFonts w:ascii="Times New Roman" w:eastAsia="MS Mincho" w:hAnsi="Times New Roman" w:cs="Times New Roman"/>
          <w:b/>
          <w:sz w:val="24"/>
          <w:szCs w:val="24"/>
          <w:lang w:eastAsia="ru-RU"/>
        </w:rPr>
      </w:pPr>
      <w:r w:rsidRPr="00DB1699">
        <w:rPr>
          <w:rFonts w:ascii="Times New Roman" w:eastAsia="MS Mincho" w:hAnsi="Times New Roman" w:cs="Times New Roman"/>
          <w:b/>
          <w:sz w:val="24"/>
          <w:szCs w:val="24"/>
          <w:lang w:eastAsia="ru-RU"/>
        </w:rPr>
        <w:t>Атмосферный воздух.</w:t>
      </w:r>
    </w:p>
    <w:p w:rsidR="00DB1699" w:rsidRPr="00DB1699" w:rsidRDefault="00DB1699" w:rsidP="00DB1699">
      <w:pPr>
        <w:spacing w:before="24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По данным непрерывных наблюдений стационарного пункта территориальной системы наблюдений Самарской области, расположенного в Куйбышевском районе            г. Самары по адресу Софийская площадь, 1-2, 19 и 20 сентября 2026 г. было зарегистрировано 4 случая экстремально высокого загрязнения атмосферного воздуха сероводородом длительностью от 20 мин. до 1 час. 40 мин., концентрация которого достигла 115,6 ПДКм.р. (для сравнения: в сентябре 2025 г. – 2 случая длительностью        по 20 мин. по данным территориальной системы наблюдений Самарской области).</w:t>
      </w:r>
    </w:p>
    <w:p w:rsidR="00DB1699" w:rsidRPr="00DB1699" w:rsidRDefault="00DB1699" w:rsidP="00DB1699">
      <w:pPr>
        <w:spacing w:after="0" w:line="360" w:lineRule="auto"/>
        <w:jc w:val="both"/>
        <w:rPr>
          <w:rFonts w:ascii="Times New Roman" w:eastAsia="Times New Roman" w:hAnsi="Times New Roman" w:cs="Times New Roman"/>
          <w:b/>
          <w:sz w:val="24"/>
          <w:szCs w:val="24"/>
          <w:lang w:eastAsia="ru-RU"/>
        </w:rPr>
      </w:pP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b/>
          <w:sz w:val="24"/>
          <w:szCs w:val="24"/>
          <w:lang w:eastAsia="ru-RU"/>
        </w:rPr>
        <w:t xml:space="preserve">2.2. Водные объекты. </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В сентябре 2026 года на территории Российской Федерации случаи ЭВЗ поверхностных вод веществами 1-го и 2-го классов опасности (превышение ПДК</w:t>
      </w:r>
      <w:r w:rsidRPr="00DB1699">
        <w:rPr>
          <w:rFonts w:ascii="Times New Roman" w:eastAsia="Times New Roman" w:hAnsi="Times New Roman" w:cs="Times New Roman"/>
          <w:sz w:val="24"/>
          <w:szCs w:val="24"/>
          <w:vertAlign w:val="superscript"/>
          <w:lang w:eastAsia="ru-RU"/>
        </w:rPr>
        <w:footnoteReference w:id="1"/>
      </w:r>
      <w:r w:rsidRPr="00DB1699">
        <w:rPr>
          <w:rFonts w:ascii="Times New Roman" w:eastAsia="Times New Roman" w:hAnsi="Times New Roman" w:cs="Times New Roman"/>
          <w:sz w:val="24"/>
          <w:szCs w:val="24"/>
          <w:lang w:eastAsia="ru-RU"/>
        </w:rPr>
        <w:t xml:space="preserve">                в 5 и более раз) были зарегистрированы наблюдательной сетью и лицензиатами Росгидромета 6 раз на 5 водных объектах (для сравнения: в сентябре 2025 года - 2 раза      на 2 водных объектах). </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Случаи ЭВЗ поверхностных вод веществами 3-го и 4-го классов опасности (превышение ПДК в 50 и более раз) были отмечены наблюдательной сетью                         и лицензиатами Росгидромета 144 раза на 32 водных объектах (для сравнения: в сентябре  2025 года – 138 раз на 29 водных объектах). </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Также был зарегистрирован один случай ЭВЗ по органолептическому признаку     (запах) на одном водном объекте (для сравнения: в сентябре 2025 года –                             не зарегистрировано).</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Таким образом, всего в сентябре 2026 года случаи ЭВЗ поверхностных вод были зафиксированы 151 раз на 36 водных объектах (для сравнения: в сентябре 2025 года -                         140 раз на 31 водном объекте). </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Пеpечень случаев ЭВЗ представлен в приложении 1. </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Основные источники загрязнения - предприятия металлургической, горнодобывающей, нефтяной и целлюлозно-бумажной промышленности, а также жилищно-коммунального хозяйства. </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p>
    <w:p w:rsidR="00DB1699" w:rsidRPr="00DB1699" w:rsidRDefault="00DB1699" w:rsidP="00DB1699">
      <w:pPr>
        <w:spacing w:before="240" w:after="0" w:line="360" w:lineRule="auto"/>
        <w:ind w:firstLine="708"/>
        <w:jc w:val="both"/>
        <w:rPr>
          <w:rFonts w:ascii="Times New Roman" w:eastAsia="MS Mincho" w:hAnsi="Times New Roman" w:cs="Times New Roman"/>
          <w:b/>
          <w:sz w:val="24"/>
          <w:szCs w:val="24"/>
          <w:lang w:eastAsia="ru-RU"/>
        </w:rPr>
      </w:pPr>
      <w:r w:rsidRPr="00DB1699">
        <w:rPr>
          <w:rFonts w:ascii="Times New Roman" w:eastAsia="MS Mincho" w:hAnsi="Times New Roman" w:cs="Times New Roman"/>
          <w:b/>
          <w:sz w:val="24"/>
          <w:szCs w:val="24"/>
          <w:lang w:eastAsia="ru-RU"/>
        </w:rPr>
        <w:t xml:space="preserve">3. Высокое загрязнение окружающей среды (ВЗ). </w:t>
      </w:r>
    </w:p>
    <w:p w:rsidR="00DB1699" w:rsidRPr="00DB1699" w:rsidRDefault="00DB1699" w:rsidP="00DB1699">
      <w:pPr>
        <w:spacing w:after="0" w:line="360" w:lineRule="auto"/>
        <w:ind w:firstLine="708"/>
        <w:jc w:val="both"/>
        <w:rPr>
          <w:rFonts w:ascii="Times New Roman" w:eastAsia="Times New Roman" w:hAnsi="Times New Roman" w:cs="Times New Roman"/>
          <w:b/>
          <w:sz w:val="24"/>
          <w:szCs w:val="24"/>
          <w:lang w:eastAsia="ru-RU"/>
        </w:rPr>
      </w:pPr>
      <w:r w:rsidRPr="00DB1699">
        <w:rPr>
          <w:rFonts w:ascii="Times New Roman" w:eastAsia="Times New Roman" w:hAnsi="Times New Roman" w:cs="Times New Roman"/>
          <w:b/>
          <w:sz w:val="24"/>
          <w:szCs w:val="24"/>
          <w:lang w:eastAsia="ru-RU"/>
        </w:rPr>
        <w:t xml:space="preserve">3.1. Атмосферный воздух. </w:t>
      </w:r>
    </w:p>
    <w:p w:rsidR="00DB1699" w:rsidRPr="00DB1699" w:rsidRDefault="00DB1699" w:rsidP="00DB1699">
      <w:pPr>
        <w:shd w:val="clear" w:color="auto" w:fill="FFFFFF"/>
        <w:spacing w:after="0" w:line="360" w:lineRule="auto"/>
        <w:ind w:firstLine="708"/>
        <w:jc w:val="both"/>
        <w:rPr>
          <w:rFonts w:ascii="Times New Roman" w:eastAsia="Times New Roman" w:hAnsi="Times New Roman" w:cs="Times New Roman"/>
          <w:sz w:val="24"/>
          <w:szCs w:val="24"/>
          <w:lang w:eastAsia="ru-RU"/>
        </w:rPr>
      </w:pPr>
      <w:bookmarkStart w:id="1" w:name="_Hlk203404614"/>
      <w:bookmarkStart w:id="2" w:name="_Hlk174555558"/>
      <w:bookmarkStart w:id="3" w:name="_Hlk95820191"/>
      <w:r w:rsidRPr="00DB1699">
        <w:rPr>
          <w:rFonts w:ascii="Times New Roman" w:eastAsia="Times New Roman" w:hAnsi="Times New Roman" w:cs="Times New Roman"/>
          <w:sz w:val="24"/>
          <w:szCs w:val="24"/>
          <w:lang w:eastAsia="ru-RU"/>
        </w:rPr>
        <w:t>Случаи высокого загрязнения (ВЗ</w:t>
      </w:r>
      <w:r w:rsidRPr="00DB1699">
        <w:rPr>
          <w:rFonts w:ascii="Times New Roman" w:eastAsia="Times New Roman" w:hAnsi="Times New Roman" w:cs="Times New Roman"/>
          <w:sz w:val="24"/>
          <w:szCs w:val="24"/>
          <w:vertAlign w:val="superscript"/>
          <w:lang w:eastAsia="ru-RU"/>
        </w:rPr>
        <w:footnoteReference w:id="2"/>
      </w:r>
      <w:r w:rsidRPr="00DB1699">
        <w:rPr>
          <w:rFonts w:ascii="Times New Roman" w:eastAsia="Times New Roman" w:hAnsi="Times New Roman" w:cs="Times New Roman"/>
          <w:sz w:val="24"/>
          <w:szCs w:val="24"/>
          <w:lang w:eastAsia="ru-RU"/>
        </w:rPr>
        <w:t xml:space="preserve">) </w:t>
      </w:r>
      <w:bookmarkEnd w:id="1"/>
      <w:bookmarkEnd w:id="2"/>
      <w:bookmarkEnd w:id="3"/>
      <w:r w:rsidRPr="00DB1699">
        <w:rPr>
          <w:rFonts w:ascii="Times New Roman" w:eastAsia="Times New Roman" w:hAnsi="Times New Roman" w:cs="Times New Roman"/>
          <w:sz w:val="24"/>
          <w:szCs w:val="24"/>
          <w:lang w:eastAsia="ru-RU"/>
        </w:rPr>
        <w:t>веществом 2 класса опасности - сероводородом - были зарегистрированы по данным непрерывных наблюдений стационарных пунктов: государственной наблюдательной сети в г. Новодвинске Архангельской области (1 случай длительностью 40 мин., до 13,4 ПДКм.р.); территориальной системы наблюдений Самарской области в г.о. Самара (31 случай длительностью от 20 мин. до 3 час. 20 мин., до 48,0 ПДКм.р.); локальной системы наблюдений ООО «Газпром добыча Оренбург»         в г. Оренбурге (4 случая длительностью по 20 мин., до 23,5 ПДКм.р.) и по данным выездных обследований территориальной системы наблюдений Оренбургской области       в г. Оренбурге (1 случай, 16,0 ПДКм.р.).</w:t>
      </w:r>
    </w:p>
    <w:p w:rsidR="00DB1699" w:rsidRPr="00DB1699" w:rsidRDefault="00DB1699" w:rsidP="00DB1699">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Случаи ВЗ атмосферного воздуха веществом 3 класса опасности - диоксидом серы -по данным непрерывных наблюдений стационарных пунктов государственной наблюдательной сети были зарегистрированы: в г. Медногорске Оренбургской области      (1 случай длительностью 20 мин., 13,7 ПДКм.р.) и в г. Норильске Красноярского края       (1 случай длительностью 20 мин., 10 ПДКм.р.) </w:t>
      </w:r>
    </w:p>
    <w:p w:rsidR="00DB1699" w:rsidRPr="00DB1699" w:rsidRDefault="00DB1699" w:rsidP="00DB1699">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Таким образом, в сентябре 2026 г. концентрации загрязняющих веществ                  10 ПДКм.р. и более  были зарегистрированы в 5 городах в 39 случаях (для сравнения:          в сентябре 2025 г. по данным непрерывных, выездных и дискретных наблюдений –             в 6 городах в 33 случаях).</w:t>
      </w:r>
    </w:p>
    <w:p w:rsidR="00DB1699" w:rsidRPr="00DB1699" w:rsidRDefault="00DB1699" w:rsidP="00DB1699">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Кроме того, в дополнение к ранее представленной информации сообщаем, чтто высокие среднемесячные концентрации вещества 1 класса опасности - бенз(а)пирена</w:t>
      </w:r>
      <w:r w:rsidRPr="00DB1699">
        <w:rPr>
          <w:rFonts w:ascii="Times New Roman" w:eastAsia="Times New Roman" w:hAnsi="Times New Roman" w:cs="Times New Roman"/>
          <w:sz w:val="24"/>
          <w:szCs w:val="24"/>
          <w:vertAlign w:val="superscript"/>
          <w:lang w:eastAsia="ru-RU"/>
        </w:rPr>
        <w:footnoteReference w:id="3"/>
      </w:r>
      <w:r w:rsidRPr="00DB1699">
        <w:rPr>
          <w:rFonts w:ascii="Times New Roman" w:eastAsia="Times New Roman" w:hAnsi="Times New Roman" w:cs="Times New Roman"/>
          <w:sz w:val="24"/>
          <w:szCs w:val="24"/>
          <w:lang w:eastAsia="ru-RU"/>
        </w:rPr>
        <w:t xml:space="preserve"> -    по данным дискретных наблюдений были зарегистрированы: в июне 2026 г. -                       в г. Новокузнецке Кемеровской области (1 случай, 10,3 ПДКс.с.) и в августе 2026 г. -           в г. Братске Иркутской обл. (1 случай, 10,9 ПДКс.с.).</w:t>
      </w:r>
    </w:p>
    <w:p w:rsidR="00DB1699" w:rsidRPr="00DB1699" w:rsidRDefault="00DB1699" w:rsidP="00DB1699">
      <w:pPr>
        <w:spacing w:after="0" w:line="360" w:lineRule="auto"/>
        <w:jc w:val="both"/>
        <w:rPr>
          <w:rFonts w:ascii="Times New Roman" w:eastAsia="Times New Roman" w:hAnsi="Times New Roman" w:cs="Times New Roman"/>
          <w:b/>
          <w:sz w:val="24"/>
          <w:szCs w:val="24"/>
          <w:lang w:eastAsia="ru-RU"/>
        </w:rPr>
      </w:pPr>
      <w:r w:rsidRPr="00DB1699">
        <w:rPr>
          <w:rFonts w:ascii="Times New Roman" w:eastAsia="Times New Roman" w:hAnsi="Times New Roman" w:cs="Times New Roman"/>
          <w:i/>
          <w:sz w:val="24"/>
          <w:szCs w:val="24"/>
          <w:lang w:eastAsia="ru-RU"/>
        </w:rPr>
        <w:tab/>
      </w:r>
      <w:r w:rsidRPr="00DB1699">
        <w:rPr>
          <w:rFonts w:ascii="Times New Roman" w:eastAsia="Times New Roman" w:hAnsi="Times New Roman" w:cs="Times New Roman"/>
          <w:b/>
          <w:sz w:val="24"/>
          <w:szCs w:val="24"/>
          <w:lang w:eastAsia="ru-RU"/>
        </w:rPr>
        <w:t xml:space="preserve">3.2. Водные объекты. </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В сентябре 2026 года на территории Российской Федерации было зарегистрировано                                                                                                                                                             214 случаев ВЗ на 90 водных объектах (для сравнения: в сентябре 2025 года – 198 случаев ВЗ на 93 во</w:t>
      </w:r>
      <w:r w:rsidRPr="00DB1699">
        <w:rPr>
          <w:rFonts w:ascii="Times New Roman" w:eastAsia="MS Mincho" w:hAnsi="Times New Roman" w:cs="Times New Roman"/>
          <w:sz w:val="24"/>
          <w:szCs w:val="24"/>
          <w:lang w:eastAsia="ru-RU"/>
        </w:rPr>
        <w:t>дных объектах)</w:t>
      </w:r>
      <w:r w:rsidRPr="00DB1699">
        <w:rPr>
          <w:rFonts w:ascii="Times New Roman" w:eastAsia="Times New Roman" w:hAnsi="Times New Roman" w:cs="Times New Roman"/>
          <w:sz w:val="24"/>
          <w:szCs w:val="24"/>
          <w:lang w:eastAsia="ru-RU"/>
        </w:rPr>
        <w:t xml:space="preserve">. </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lastRenderedPageBreak/>
        <w:t xml:space="preserve">Перечень случаев высокого загрязнения водных объектов приведен                            в приложении 2. </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Процентное соотношение случаев ВЗ, отмечавшихся в течение месяца в бассейнах крупнейших рек страны, приведено в таблице 1.</w:t>
      </w:r>
    </w:p>
    <w:p w:rsidR="00DB1699" w:rsidRPr="00DB1699" w:rsidRDefault="00DB1699" w:rsidP="00DB1699">
      <w:pPr>
        <w:spacing w:after="0" w:line="360" w:lineRule="auto"/>
        <w:ind w:firstLine="708"/>
        <w:jc w:val="both"/>
        <w:rPr>
          <w:rFonts w:ascii="Times New Roman" w:eastAsia="Times New Roman" w:hAnsi="Times New Roman" w:cs="Times New Roman"/>
          <w:sz w:val="24"/>
          <w:szCs w:val="24"/>
          <w:lang w:eastAsia="ru-RU"/>
        </w:rPr>
      </w:pPr>
    </w:p>
    <w:p w:rsidR="00DB1699" w:rsidRPr="00DB1699" w:rsidRDefault="00DB1699" w:rsidP="00DB1699">
      <w:pPr>
        <w:spacing w:after="0" w:line="36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t xml:space="preserve">       Таблица 1</w:t>
      </w:r>
    </w:p>
    <w:p w:rsidR="00DB1699" w:rsidRPr="00DB1699" w:rsidRDefault="00DB1699" w:rsidP="00DB1699">
      <w:pPr>
        <w:tabs>
          <w:tab w:val="left" w:pos="9355"/>
        </w:tabs>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Процентное соотношение случаев ВЗ, отмечавшихся в течение месяца </w:t>
      </w:r>
    </w:p>
    <w:p w:rsidR="00DB1699" w:rsidRPr="00DB1699" w:rsidRDefault="00DB1699" w:rsidP="00DB1699">
      <w:pPr>
        <w:tabs>
          <w:tab w:val="left" w:pos="9355"/>
        </w:tabs>
        <w:spacing w:line="36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в бассейнах крупнейших рек страны</w:t>
      </w:r>
    </w:p>
    <w:tbl>
      <w:tblPr>
        <w:tblW w:w="0" w:type="auto"/>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1050"/>
        <w:gridCol w:w="4256"/>
        <w:gridCol w:w="3256"/>
      </w:tblGrid>
      <w:tr w:rsidR="00DB1699" w:rsidRPr="00DB1699" w:rsidTr="0081508B">
        <w:trPr>
          <w:trHeight w:val="1144"/>
          <w:tblHeader/>
        </w:trPr>
        <w:tc>
          <w:tcPr>
            <w:tcW w:w="1050" w:type="dxa"/>
            <w:tcBorders>
              <w:top w:val="single" w:sz="4" w:space="0" w:color="auto"/>
              <w:left w:val="single" w:sz="4" w:space="0" w:color="auto"/>
              <w:bottom w:val="single" w:sz="4" w:space="0" w:color="auto"/>
              <w:right w:val="single" w:sz="4" w:space="0" w:color="auto"/>
            </w:tcBorders>
            <w:vAlign w:val="center"/>
            <w:hideMark/>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п/п</w:t>
            </w:r>
          </w:p>
        </w:tc>
        <w:tc>
          <w:tcPr>
            <w:tcW w:w="4256" w:type="dxa"/>
            <w:tcBorders>
              <w:top w:val="single" w:sz="4" w:space="0" w:color="auto"/>
              <w:left w:val="single" w:sz="4" w:space="0" w:color="auto"/>
              <w:bottom w:val="single" w:sz="4" w:space="0" w:color="auto"/>
              <w:right w:val="single" w:sz="4" w:space="0" w:color="auto"/>
            </w:tcBorders>
            <w:vAlign w:val="center"/>
            <w:hideMark/>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Бассейн реки</w:t>
            </w:r>
          </w:p>
        </w:tc>
        <w:tc>
          <w:tcPr>
            <w:tcW w:w="3256" w:type="dxa"/>
            <w:tcBorders>
              <w:top w:val="single" w:sz="4" w:space="0" w:color="auto"/>
              <w:left w:val="single" w:sz="4" w:space="0" w:color="auto"/>
              <w:bottom w:val="single" w:sz="4" w:space="0" w:color="auto"/>
              <w:right w:val="single" w:sz="4" w:space="0" w:color="auto"/>
            </w:tcBorders>
            <w:vAlign w:val="center"/>
            <w:hideMark/>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Процент от общего количества зарегистрированных случаев ВЗ (%)</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hideMark/>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w:t>
            </w:r>
          </w:p>
        </w:tc>
        <w:tc>
          <w:tcPr>
            <w:tcW w:w="4256" w:type="dxa"/>
            <w:tcBorders>
              <w:top w:val="single" w:sz="4" w:space="0" w:color="auto"/>
              <w:left w:val="single" w:sz="4" w:space="0" w:color="auto"/>
              <w:bottom w:val="single" w:sz="4" w:space="0" w:color="auto"/>
              <w:right w:val="single" w:sz="4" w:space="0" w:color="auto"/>
            </w:tcBorders>
            <w:hideMark/>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Тобол </w:t>
            </w:r>
          </w:p>
        </w:tc>
        <w:tc>
          <w:tcPr>
            <w:tcW w:w="3256" w:type="dxa"/>
            <w:tcBorders>
              <w:top w:val="single" w:sz="4" w:space="0" w:color="auto"/>
              <w:left w:val="single" w:sz="4" w:space="0" w:color="auto"/>
              <w:bottom w:val="single" w:sz="4" w:space="0" w:color="auto"/>
              <w:right w:val="single" w:sz="4" w:space="0" w:color="auto"/>
            </w:tcBorders>
            <w:vAlign w:val="center"/>
            <w:hideMark/>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41 </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hideMark/>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w:t>
            </w:r>
          </w:p>
        </w:tc>
        <w:tc>
          <w:tcPr>
            <w:tcW w:w="4256" w:type="dxa"/>
            <w:tcBorders>
              <w:top w:val="single" w:sz="4" w:space="0" w:color="auto"/>
              <w:left w:val="single" w:sz="4" w:space="0" w:color="auto"/>
              <w:bottom w:val="single" w:sz="4" w:space="0" w:color="auto"/>
              <w:right w:val="single" w:sz="4" w:space="0" w:color="auto"/>
            </w:tcBorders>
            <w:hideMark/>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Дон</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 xml:space="preserve"> </w:t>
            </w:r>
            <w:r w:rsidRPr="00DB1699">
              <w:rPr>
                <w:rFonts w:ascii="Times New Roman" w:eastAsia="Times New Roman" w:hAnsi="Times New Roman" w:cs="Times New Roman"/>
                <w:sz w:val="24"/>
                <w:szCs w:val="24"/>
                <w:lang w:val="en-US" w:eastAsia="ru-RU"/>
              </w:rPr>
              <w:t>9</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3</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Кама</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8  </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4</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Ока</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7</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5</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Волга</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5</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6</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Иртыш</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3</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7</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Амур</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3</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8</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Обь</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9</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Северная Двина</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 </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10</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Терек</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11</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озеро Байкал</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12</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Днепр</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13</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Урал</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r w:rsidR="00DB1699" w:rsidRPr="00DB1699" w:rsidTr="0081508B">
        <w:tc>
          <w:tcPr>
            <w:tcW w:w="1050"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14</w:t>
            </w:r>
          </w:p>
        </w:tc>
        <w:tc>
          <w:tcPr>
            <w:tcW w:w="4256" w:type="dxa"/>
            <w:tcBorders>
              <w:top w:val="single" w:sz="4" w:space="0" w:color="auto"/>
              <w:left w:val="single" w:sz="4" w:space="0" w:color="auto"/>
              <w:bottom w:val="single" w:sz="4" w:space="0" w:color="auto"/>
              <w:right w:val="single" w:sz="4" w:space="0" w:color="auto"/>
            </w:tcBorders>
          </w:tcPr>
          <w:p w:rsidR="00DB1699" w:rsidRPr="00DB1699" w:rsidRDefault="00DB1699" w:rsidP="00DB1699">
            <w:pPr>
              <w:spacing w:after="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Ангара</w:t>
            </w:r>
          </w:p>
        </w:tc>
        <w:tc>
          <w:tcPr>
            <w:tcW w:w="3256"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bl>
    <w:p w:rsidR="00DB1699" w:rsidRPr="00DB1699" w:rsidRDefault="00DB1699" w:rsidP="00DB1699">
      <w:pPr>
        <w:spacing w:before="240"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На малых водных объектах и озерах было отмечено 17% всех случаев ВЗ. Распределение случаев ВЗ по ингредиентам приведено в таблице 2.</w:t>
      </w:r>
    </w:p>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t>Таблица 2</w:t>
      </w:r>
    </w:p>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p w:rsidR="00DB1699" w:rsidRPr="00DB1699" w:rsidRDefault="00DB1699" w:rsidP="00DB1699">
      <w:pPr>
        <w:spacing w:after="24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Распределение случаев ВЗ по ингредиентам</w:t>
      </w:r>
    </w:p>
    <w:p w:rsidR="00DB1699" w:rsidRPr="00DB1699" w:rsidRDefault="00DB1699" w:rsidP="00DB1699">
      <w:pPr>
        <w:spacing w:after="0" w:line="240" w:lineRule="auto"/>
        <w:jc w:val="center"/>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953"/>
        <w:gridCol w:w="4857"/>
        <w:gridCol w:w="2752"/>
      </w:tblGrid>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hideMark/>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п/п</w:t>
            </w:r>
          </w:p>
        </w:tc>
        <w:tc>
          <w:tcPr>
            <w:tcW w:w="4857" w:type="dxa"/>
            <w:tcBorders>
              <w:top w:val="single" w:sz="4" w:space="0" w:color="auto"/>
              <w:left w:val="single" w:sz="4" w:space="0" w:color="auto"/>
              <w:bottom w:val="single" w:sz="4" w:space="0" w:color="auto"/>
              <w:right w:val="single" w:sz="4" w:space="0" w:color="auto"/>
            </w:tcBorders>
            <w:vAlign w:val="center"/>
            <w:hideMark/>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Ингредиент</w:t>
            </w:r>
          </w:p>
        </w:tc>
        <w:tc>
          <w:tcPr>
            <w:tcW w:w="2752" w:type="dxa"/>
            <w:tcBorders>
              <w:top w:val="single" w:sz="4" w:space="0" w:color="auto"/>
              <w:left w:val="single" w:sz="4" w:space="0" w:color="auto"/>
              <w:bottom w:val="single" w:sz="4" w:space="0" w:color="auto"/>
              <w:right w:val="single" w:sz="4" w:space="0" w:color="auto"/>
            </w:tcBorders>
            <w:vAlign w:val="center"/>
            <w:hideMark/>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Количество случаев</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марганца</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44</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железа общего</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29</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3</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цинка</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26</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4</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Сульфаты</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19</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5</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меди</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16</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lastRenderedPageBreak/>
              <w:t>6</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Легкоокисляемые органические вещества по БПК</w:t>
            </w:r>
            <w:r w:rsidRPr="00DB1699">
              <w:rPr>
                <w:rFonts w:ascii="Times New Roman" w:eastAsia="Times New Roman" w:hAnsi="Times New Roman" w:cs="Times New Roman"/>
                <w:sz w:val="24"/>
                <w:szCs w:val="24"/>
                <w:vertAlign w:val="subscript"/>
                <w:lang w:eastAsia="ru-RU"/>
              </w:rPr>
              <w:t>5</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16</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7</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Азот аммонийный</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15</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8</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Азот нитритный</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12</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9</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никеля</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10 </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10</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ртути</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6</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11</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Кислород растворенный</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5</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12</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алюминия</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5</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13</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молибдена</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3</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14</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Трудноокисляемые органические вещества по ХПК</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2</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115</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натрия</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2</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16</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Лигнин</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17</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Фосфаты</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18</w:t>
            </w:r>
          </w:p>
        </w:tc>
        <w:tc>
          <w:tcPr>
            <w:tcW w:w="4857"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Хлориды</w:t>
            </w:r>
          </w:p>
        </w:tc>
        <w:tc>
          <w:tcPr>
            <w:tcW w:w="2752"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r w:rsidR="00DB1699" w:rsidRPr="00DB1699" w:rsidTr="0081508B">
        <w:trPr>
          <w:trHeight w:val="28"/>
        </w:trPr>
        <w:tc>
          <w:tcPr>
            <w:tcW w:w="953" w:type="dxa"/>
            <w:tcBorders>
              <w:top w:val="single" w:sz="4" w:space="0" w:color="auto"/>
              <w:left w:val="single" w:sz="4" w:space="0" w:color="auto"/>
              <w:bottom w:val="single" w:sz="4" w:space="0" w:color="auto"/>
              <w:right w:val="single" w:sz="4" w:space="0" w:color="auto"/>
            </w:tcBorders>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19</w:t>
            </w:r>
          </w:p>
        </w:tc>
        <w:tc>
          <w:tcPr>
            <w:tcW w:w="4857" w:type="dxa"/>
            <w:tcBorders>
              <w:top w:val="single" w:sz="4" w:space="0" w:color="auto"/>
              <w:left w:val="single" w:sz="4" w:space="0" w:color="auto"/>
              <w:bottom w:val="single" w:sz="4" w:space="0" w:color="auto"/>
              <w:right w:val="single" w:sz="4" w:space="0" w:color="auto"/>
            </w:tcBorders>
            <w:vAlign w:val="center"/>
            <w:hideMark/>
          </w:tcPr>
          <w:p w:rsidR="00DB1699" w:rsidRPr="00DB1699" w:rsidRDefault="00DB1699" w:rsidP="00DB1699">
            <w:pPr>
              <w:spacing w:after="0" w:line="24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Ионы кобальта</w:t>
            </w:r>
          </w:p>
        </w:tc>
        <w:tc>
          <w:tcPr>
            <w:tcW w:w="2752" w:type="dxa"/>
            <w:tcBorders>
              <w:top w:val="single" w:sz="4" w:space="0" w:color="auto"/>
              <w:left w:val="single" w:sz="4" w:space="0" w:color="auto"/>
              <w:bottom w:val="single" w:sz="4" w:space="0" w:color="auto"/>
              <w:right w:val="single" w:sz="4" w:space="0" w:color="auto"/>
            </w:tcBorders>
            <w:vAlign w:val="center"/>
            <w:hideMark/>
          </w:tcPr>
          <w:p w:rsidR="00DB1699" w:rsidRPr="00DB1699" w:rsidRDefault="00DB1699" w:rsidP="00DB1699">
            <w:pPr>
              <w:spacing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 1</w:t>
            </w:r>
          </w:p>
        </w:tc>
      </w:tr>
    </w:tbl>
    <w:p w:rsidR="00DB1699" w:rsidRPr="00DB1699" w:rsidRDefault="00DB1699" w:rsidP="00DB1699">
      <w:pPr>
        <w:spacing w:before="240" w:after="0" w:line="360" w:lineRule="auto"/>
        <w:ind w:left="709"/>
        <w:contextualSpacing/>
        <w:jc w:val="both"/>
        <w:rPr>
          <w:rFonts w:ascii="Times New Roman" w:eastAsia="Times New Roman" w:hAnsi="Times New Roman" w:cs="Times New Roman"/>
          <w:b/>
          <w:sz w:val="36"/>
          <w:szCs w:val="36"/>
          <w:lang w:eastAsia="ru-RU"/>
        </w:rPr>
      </w:pPr>
    </w:p>
    <w:p w:rsidR="00DB1699" w:rsidRPr="00DB1699" w:rsidRDefault="00DB1699" w:rsidP="00DB1699">
      <w:pPr>
        <w:spacing w:before="240" w:line="360" w:lineRule="auto"/>
        <w:ind w:left="709"/>
        <w:contextualSpacing/>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b/>
          <w:sz w:val="24"/>
          <w:szCs w:val="24"/>
          <w:lang w:eastAsia="ru-RU"/>
        </w:rPr>
        <w:t>4. Город Москва</w:t>
      </w:r>
      <w:r w:rsidRPr="00DB1699">
        <w:rPr>
          <w:rFonts w:ascii="Calibri" w:eastAsia="Calibri" w:hAnsi="Calibri" w:cs="Times New Roman"/>
          <w:vertAlign w:val="superscript"/>
          <w:lang w:eastAsia="ru-RU"/>
        </w:rPr>
        <w:footnoteReference w:id="4"/>
      </w:r>
      <w:r w:rsidRPr="00DB1699">
        <w:rPr>
          <w:rFonts w:ascii="Times New Roman" w:eastAsia="Times New Roman" w:hAnsi="Times New Roman" w:cs="Times New Roman"/>
          <w:sz w:val="24"/>
          <w:szCs w:val="24"/>
          <w:lang w:eastAsia="ru-RU"/>
        </w:rPr>
        <w:t xml:space="preserve"> </w:t>
      </w:r>
    </w:p>
    <w:p w:rsidR="00DB1699" w:rsidRPr="00DB1699" w:rsidRDefault="00DB1699" w:rsidP="00DB1699">
      <w:pPr>
        <w:suppressAutoHyphens/>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В сентябре 2026 г., по данным государственной наблюдательной сети (приложение 3), в целом по городу был отмечен повышенный уровень загрязнения атмосферного воздуха (СИ=1,2; НП=1,5%). </w:t>
      </w:r>
    </w:p>
    <w:p w:rsidR="00DB1699" w:rsidRPr="00DB1699" w:rsidRDefault="00DB1699" w:rsidP="00DB1699">
      <w:pPr>
        <w:spacing w:after="0" w:line="360" w:lineRule="auto"/>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ab/>
        <w:t>Повышенный уровень загрязнения атмосферного воздуха определяли концентрации диоксида азота (СИ=1,2; НП=1,5%). Максимальные разовые концентрации  диоксида азота достигли</w:t>
      </w:r>
      <w:r w:rsidRPr="00DB1699">
        <w:rPr>
          <w:rFonts w:ascii="Times New Roman" w:eastAsia="Times New Roman" w:hAnsi="Times New Roman" w:cs="Times New Roman"/>
          <w:sz w:val="23"/>
          <w:szCs w:val="23"/>
          <w:lang w:eastAsia="ru-RU"/>
        </w:rPr>
        <w:t xml:space="preserve"> 1,2 ПДКм.р.</w:t>
      </w:r>
      <w:r w:rsidRPr="00DB1699">
        <w:rPr>
          <w:rFonts w:ascii="Times New Roman" w:eastAsia="Times New Roman" w:hAnsi="Times New Roman" w:cs="Times New Roman"/>
          <w:sz w:val="24"/>
          <w:szCs w:val="24"/>
          <w:lang w:eastAsia="ru-RU"/>
        </w:rPr>
        <w:t xml:space="preserve"> в вечерние часы 10 сентября в районах </w:t>
      </w:r>
      <w:r w:rsidRPr="00DB1699">
        <w:rPr>
          <w:rFonts w:ascii="Times New Roman" w:eastAsia="Times New Roman" w:hAnsi="Times New Roman" w:cs="Times New Roman"/>
          <w:sz w:val="24"/>
          <w:szCs w:val="24"/>
          <w:lang w:eastAsia="ru-RU"/>
        </w:rPr>
        <w:lastRenderedPageBreak/>
        <w:t>«Богородское» Восточного административного округа г. Москвы и «Хорошево-Мневники» Северо-Западного административного округа г. Москвы.</w:t>
      </w:r>
    </w:p>
    <w:p w:rsidR="00DB1699" w:rsidRPr="00DB1699" w:rsidRDefault="00DB1699" w:rsidP="00DB1699">
      <w:pPr>
        <w:tabs>
          <w:tab w:val="left" w:pos="1843"/>
        </w:tabs>
        <w:suppressAutoHyphens/>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Содержание взвешенных веществ, оксида азота, оксида углерода, фенола, хлорида водорода, аммиака, сероводорода, формальдегида, бензола, ксилола, толуола                       и этилбензола в целом по городу не превысило установленных гигиенических нормативов, содержание диоксида серы было ниже предела обнаружения.</w:t>
      </w:r>
    </w:p>
    <w:p w:rsidR="00DB1699" w:rsidRPr="00DB1699" w:rsidRDefault="00DB1699" w:rsidP="00DB1699">
      <w:pPr>
        <w:tabs>
          <w:tab w:val="left" w:pos="1843"/>
        </w:tabs>
        <w:suppressAutoHyphens/>
        <w:spacing w:after="0" w:line="360" w:lineRule="auto"/>
        <w:ind w:firstLine="708"/>
        <w:jc w:val="both"/>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Среднемесячные концентрации определяемых загрязняющих веществ                      не превысили  ПДКс.с. </w:t>
      </w:r>
    </w:p>
    <w:p w:rsidR="00DB1699" w:rsidRPr="00DB1699" w:rsidRDefault="00DB1699" w:rsidP="00DB1699">
      <w:pPr>
        <w:tabs>
          <w:tab w:val="left" w:pos="1843"/>
        </w:tabs>
        <w:suppressAutoHyphens/>
        <w:spacing w:after="0" w:line="360" w:lineRule="auto"/>
        <w:ind w:firstLine="708"/>
        <w:jc w:val="both"/>
        <w:rPr>
          <w:rFonts w:ascii="Times New Roman" w:eastAsia="Times New Roman" w:hAnsi="Times New Roman" w:cs="Times New Roman"/>
          <w:sz w:val="20"/>
          <w:szCs w:val="20"/>
          <w:lang w:eastAsia="ru-RU"/>
        </w:rPr>
      </w:pPr>
    </w:p>
    <w:p w:rsidR="00DB1699" w:rsidRPr="00DB1699" w:rsidRDefault="00DB1699" w:rsidP="00DB1699">
      <w:pPr>
        <w:spacing w:after="0" w:line="360" w:lineRule="auto"/>
        <w:ind w:firstLine="708"/>
        <w:jc w:val="both"/>
        <w:rPr>
          <w:rFonts w:ascii="Times New Roman" w:eastAsia="Times New Roman" w:hAnsi="Times New Roman" w:cs="Times New Roman"/>
          <w:sz w:val="24"/>
          <w:szCs w:val="20"/>
          <w:lang w:eastAsia="zh-CN"/>
        </w:rPr>
      </w:pPr>
      <w:r w:rsidRPr="00DB1699">
        <w:rPr>
          <w:rFonts w:ascii="Times New Roman" w:eastAsia="Times New Roman" w:hAnsi="Times New Roman" w:cs="Times New Roman"/>
          <w:b/>
          <w:sz w:val="24"/>
          <w:szCs w:val="24"/>
          <w:lang w:eastAsia="ru-RU"/>
        </w:rPr>
        <w:t xml:space="preserve">5. Радиационная обстановка </w:t>
      </w:r>
      <w:r w:rsidRPr="00DB1699">
        <w:rPr>
          <w:rFonts w:ascii="Times New Roman" w:eastAsia="Times New Roman" w:hAnsi="Times New Roman" w:cs="Times New Roman"/>
          <w:sz w:val="24"/>
          <w:szCs w:val="20"/>
          <w:lang w:eastAsia="zh-CN"/>
        </w:rPr>
        <w:t>на территории Российской Федерации в сентябре 2026 года в целом была стабильной. Концентрации радиоактивных веществ антропогенного происхождения в окружающей среде находились в пределах многолетних значений, сформированных в результате глобальных выпадений, а также аварий                на Чернобыльской АЭС и ФГУП «ПО «Маяк», и были на 2 - 7 порядков ниже нормативов допустимых уровней в соответствии с нормами радиационной безопасности                 (НРБ-99/2009).</w:t>
      </w:r>
    </w:p>
    <w:p w:rsidR="00DB1699" w:rsidRPr="00DB1699" w:rsidRDefault="00DB1699" w:rsidP="00DB1699">
      <w:pPr>
        <w:suppressAutoHyphens/>
        <w:spacing w:after="0" w:line="360" w:lineRule="auto"/>
        <w:ind w:firstLine="708"/>
        <w:jc w:val="both"/>
        <w:rPr>
          <w:rFonts w:ascii="Times New Roman" w:eastAsia="Times New Roman" w:hAnsi="Times New Roman" w:cs="Times New Roman"/>
          <w:sz w:val="24"/>
          <w:szCs w:val="20"/>
          <w:lang w:eastAsia="ru-RU"/>
        </w:rPr>
      </w:pPr>
      <w:r w:rsidRPr="00DB1699">
        <w:rPr>
          <w:rFonts w:ascii="Times New Roman" w:eastAsia="Times New Roman" w:hAnsi="Times New Roman" w:cs="Times New Roman"/>
          <w:sz w:val="24"/>
          <w:szCs w:val="20"/>
          <w:lang w:eastAsia="ru-RU"/>
        </w:rPr>
        <w:t>Случаи повышенных суммарной плотности радиоактивных выпадений из воздуха   и суммарной объемной радиоактивности приземного воздуха, обусловленные естественными процессами, в прошедшем месяце не отмечались.</w:t>
      </w:r>
    </w:p>
    <w:p w:rsidR="00DB1699" w:rsidRPr="00DB1699" w:rsidRDefault="00DB1699" w:rsidP="00DB1699">
      <w:pPr>
        <w:suppressAutoHyphens/>
        <w:spacing w:after="0" w:line="360" w:lineRule="auto"/>
        <w:ind w:firstLine="708"/>
        <w:jc w:val="both"/>
        <w:rPr>
          <w:rFonts w:ascii="Times New Roman" w:eastAsia="Times New Roman" w:hAnsi="Times New Roman" w:cs="Times New Roman"/>
          <w:sz w:val="20"/>
          <w:szCs w:val="20"/>
          <w:lang w:eastAsia="zh-CN"/>
        </w:rPr>
      </w:pPr>
      <w:r w:rsidRPr="00DB1699">
        <w:rPr>
          <w:rFonts w:ascii="Times New Roman" w:eastAsia="Times New Roman" w:hAnsi="Times New Roman" w:cs="Times New Roman"/>
          <w:sz w:val="24"/>
          <w:szCs w:val="24"/>
          <w:lang w:eastAsia="zh-CN"/>
        </w:rPr>
        <w:t xml:space="preserve">По данным ежедневных измерений, значения мощности амбиентного эквивалента дозы гамма-излучения (МАЭД) в 100-километровых зонах расположения АЭС и других радиационно опасных объектов находились в пределах от 0,03 до 0,24 мкЗв/ч,                  что соответствует уровням естественного радиационного фона.  </w:t>
      </w:r>
    </w:p>
    <w:p w:rsidR="00DB1699" w:rsidRPr="00DB1699" w:rsidRDefault="00DB1699" w:rsidP="00DB1699">
      <w:pPr>
        <w:suppressAutoHyphens/>
        <w:spacing w:after="0" w:line="360" w:lineRule="auto"/>
        <w:ind w:firstLine="709"/>
        <w:jc w:val="both"/>
        <w:rPr>
          <w:rFonts w:ascii="Times New Roman" w:eastAsia="Times New Roman" w:hAnsi="Times New Roman" w:cs="Times New Roman"/>
          <w:sz w:val="20"/>
          <w:szCs w:val="20"/>
          <w:lang w:eastAsia="zh-CN"/>
        </w:rPr>
      </w:pPr>
      <w:r w:rsidRPr="00DB1699">
        <w:rPr>
          <w:rFonts w:ascii="Times New Roman" w:eastAsia="Times New Roman" w:hAnsi="Times New Roman" w:cs="Times New Roman"/>
          <w:sz w:val="24"/>
          <w:szCs w:val="24"/>
          <w:lang w:val="x-none" w:eastAsia="zh-CN"/>
        </w:rPr>
        <w:t>Минимальные и максимальные значения М</w:t>
      </w:r>
      <w:r w:rsidRPr="00DB1699">
        <w:rPr>
          <w:rFonts w:ascii="Times New Roman" w:eastAsia="Times New Roman" w:hAnsi="Times New Roman" w:cs="Times New Roman"/>
          <w:sz w:val="24"/>
          <w:szCs w:val="24"/>
          <w:lang w:eastAsia="zh-CN"/>
        </w:rPr>
        <w:t>А</w:t>
      </w:r>
      <w:r w:rsidRPr="00DB1699">
        <w:rPr>
          <w:rFonts w:ascii="Times New Roman" w:eastAsia="Times New Roman" w:hAnsi="Times New Roman" w:cs="Times New Roman"/>
          <w:sz w:val="24"/>
          <w:szCs w:val="24"/>
          <w:lang w:val="x-none" w:eastAsia="zh-CN"/>
        </w:rPr>
        <w:t xml:space="preserve">ЭД в </w:t>
      </w:r>
      <w:r w:rsidRPr="00DB1699">
        <w:rPr>
          <w:rFonts w:ascii="Times New Roman" w:eastAsia="Times New Roman" w:hAnsi="Times New Roman" w:cs="Times New Roman"/>
          <w:sz w:val="24"/>
          <w:szCs w:val="24"/>
          <w:lang w:eastAsia="zh-CN"/>
        </w:rPr>
        <w:t xml:space="preserve">100-км </w:t>
      </w:r>
      <w:r w:rsidRPr="00DB1699">
        <w:rPr>
          <w:rFonts w:ascii="Times New Roman" w:eastAsia="Times New Roman" w:hAnsi="Times New Roman" w:cs="Times New Roman"/>
          <w:sz w:val="24"/>
          <w:szCs w:val="24"/>
          <w:lang w:val="x-none" w:eastAsia="zh-CN"/>
        </w:rPr>
        <w:t>зон</w:t>
      </w:r>
      <w:r w:rsidRPr="00DB1699">
        <w:rPr>
          <w:rFonts w:ascii="Times New Roman" w:eastAsia="Times New Roman" w:hAnsi="Times New Roman" w:cs="Times New Roman"/>
          <w:sz w:val="24"/>
          <w:szCs w:val="24"/>
          <w:lang w:eastAsia="zh-CN"/>
        </w:rPr>
        <w:t>ах</w:t>
      </w:r>
      <w:r w:rsidRPr="00DB1699">
        <w:rPr>
          <w:rFonts w:ascii="Times New Roman" w:eastAsia="Times New Roman" w:hAnsi="Times New Roman" w:cs="Times New Roman"/>
          <w:sz w:val="24"/>
          <w:szCs w:val="24"/>
          <w:lang w:val="x-none" w:eastAsia="zh-CN"/>
        </w:rPr>
        <w:t xml:space="preserve"> радиационно</w:t>
      </w:r>
      <w:r w:rsidRPr="00DB1699">
        <w:rPr>
          <w:rFonts w:ascii="Times New Roman" w:eastAsia="Times New Roman" w:hAnsi="Times New Roman" w:cs="Times New Roman"/>
          <w:sz w:val="24"/>
          <w:szCs w:val="24"/>
          <w:lang w:eastAsia="zh-CN"/>
        </w:rPr>
        <w:t xml:space="preserve"> </w:t>
      </w:r>
      <w:r w:rsidRPr="00DB1699">
        <w:rPr>
          <w:rFonts w:ascii="Times New Roman" w:eastAsia="Times New Roman" w:hAnsi="Times New Roman" w:cs="Times New Roman"/>
          <w:sz w:val="24"/>
          <w:szCs w:val="24"/>
          <w:lang w:val="x-none" w:eastAsia="zh-CN"/>
        </w:rPr>
        <w:t>опасных объектов представлены</w:t>
      </w:r>
      <w:r w:rsidRPr="00DB1699">
        <w:rPr>
          <w:rFonts w:ascii="Times New Roman" w:eastAsia="Times New Roman" w:hAnsi="Times New Roman" w:cs="Times New Roman"/>
          <w:sz w:val="24"/>
          <w:szCs w:val="24"/>
          <w:lang w:eastAsia="zh-CN"/>
        </w:rPr>
        <w:t xml:space="preserve"> </w:t>
      </w:r>
      <w:r w:rsidRPr="00DB1699">
        <w:rPr>
          <w:rFonts w:ascii="Times New Roman" w:eastAsia="Times New Roman" w:hAnsi="Times New Roman" w:cs="Times New Roman"/>
          <w:sz w:val="24"/>
          <w:szCs w:val="24"/>
          <w:lang w:val="x-none" w:eastAsia="zh-CN"/>
        </w:rPr>
        <w:t>в приложении 4.</w:t>
      </w:r>
    </w:p>
    <w:p w:rsidR="00DB1699" w:rsidRPr="00DB1699" w:rsidRDefault="00DB1699" w:rsidP="00DB1699">
      <w:pPr>
        <w:spacing w:after="0" w:line="360" w:lineRule="auto"/>
        <w:ind w:firstLine="708"/>
        <w:jc w:val="both"/>
        <w:rPr>
          <w:rFonts w:ascii="Times New Roman" w:eastAsia="Times New Roman" w:hAnsi="Times New Roman" w:cs="Times New Roman"/>
          <w:sz w:val="20"/>
          <w:szCs w:val="20"/>
          <w:lang w:eastAsia="zh-CN"/>
        </w:rPr>
      </w:pPr>
    </w:p>
    <w:p w:rsidR="00DB1699" w:rsidRPr="00DB1699" w:rsidRDefault="00DB1699" w:rsidP="00DB1699">
      <w:pPr>
        <w:spacing w:after="0" w:line="360" w:lineRule="auto"/>
        <w:outlineLvl w:val="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ab/>
        <w:t xml:space="preserve">Приложение: на 14 л. </w:t>
      </w:r>
    </w:p>
    <w:p w:rsidR="00DB1699" w:rsidRPr="00DB1699" w:rsidRDefault="00DB1699" w:rsidP="00DB1699">
      <w:pPr>
        <w:spacing w:after="0" w:line="360" w:lineRule="auto"/>
        <w:outlineLvl w:val="0"/>
        <w:rPr>
          <w:rFonts w:ascii="Times New Roman" w:eastAsia="Times New Roman" w:hAnsi="Times New Roman" w:cs="Times New Roman"/>
          <w:sz w:val="16"/>
          <w:szCs w:val="16"/>
          <w:lang w:eastAsia="ru-RU"/>
        </w:rPr>
      </w:pPr>
      <w:bookmarkStart w:id="4" w:name="_GoBack"/>
      <w:bookmarkEnd w:id="4"/>
    </w:p>
    <w:p w:rsidR="00DB1699" w:rsidRPr="00DB1699" w:rsidRDefault="00DB1699" w:rsidP="00DB1699">
      <w:pPr>
        <w:spacing w:after="0" w:line="360" w:lineRule="auto"/>
        <w:outlineLvl w:val="0"/>
        <w:rPr>
          <w:rFonts w:ascii="Times New Roman" w:eastAsia="Times New Roman" w:hAnsi="Times New Roman" w:cs="Times New Roman"/>
          <w:sz w:val="16"/>
          <w:szCs w:val="16"/>
          <w:lang w:eastAsia="ru-RU"/>
        </w:rPr>
      </w:pPr>
    </w:p>
    <w:p w:rsidR="00DB1699" w:rsidRPr="00DB1699" w:rsidRDefault="00DB1699" w:rsidP="00DB1699">
      <w:pPr>
        <w:spacing w:after="0" w:line="360" w:lineRule="auto"/>
        <w:outlineLvl w:val="0"/>
        <w:rPr>
          <w:rFonts w:ascii="Times New Roman" w:eastAsia="Times New Roman" w:hAnsi="Times New Roman" w:cs="Times New Roman"/>
          <w:sz w:val="16"/>
          <w:szCs w:val="16"/>
          <w:lang w:eastAsia="ru-RU"/>
        </w:rPr>
      </w:pPr>
    </w:p>
    <w:p w:rsidR="00DB1699" w:rsidRPr="00DB1699" w:rsidRDefault="00DB1699" w:rsidP="00DB1699">
      <w:pPr>
        <w:spacing w:after="0" w:line="360" w:lineRule="auto"/>
        <w:outlineLvl w:val="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Руководитель Росгидромета</w:t>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r>
      <w:r w:rsidRPr="00DB1699">
        <w:rPr>
          <w:rFonts w:ascii="Times New Roman" w:eastAsia="Times New Roman" w:hAnsi="Times New Roman" w:cs="Times New Roman"/>
          <w:sz w:val="24"/>
          <w:szCs w:val="24"/>
          <w:lang w:eastAsia="ru-RU"/>
        </w:rPr>
        <w:tab/>
        <w:t>И.А. Шумаков</w:t>
      </w:r>
    </w:p>
    <w:p w:rsidR="00DB1699" w:rsidRPr="00DB1699" w:rsidRDefault="00DB1699" w:rsidP="00DB1699">
      <w:pPr>
        <w:spacing w:after="0" w:line="240" w:lineRule="auto"/>
        <w:rPr>
          <w:rFonts w:ascii="Times New Roman" w:eastAsia="Times New Roman" w:hAnsi="Times New Roman" w:cs="Times New Roman"/>
          <w:sz w:val="20"/>
          <w:szCs w:val="20"/>
          <w:lang w:eastAsia="ru-RU"/>
        </w:rPr>
      </w:pPr>
    </w:p>
    <w:p w:rsidR="00DB1699" w:rsidRPr="00DB1699" w:rsidRDefault="00DB1699" w:rsidP="00DB1699">
      <w:pPr>
        <w:spacing w:after="0" w:line="240" w:lineRule="auto"/>
        <w:rPr>
          <w:rFonts w:ascii="Times New Roman" w:eastAsia="Times New Roman" w:hAnsi="Times New Roman" w:cs="Times New Roman"/>
          <w:sz w:val="20"/>
          <w:szCs w:val="20"/>
          <w:lang w:eastAsia="ru-RU"/>
        </w:rPr>
      </w:pPr>
    </w:p>
    <w:p w:rsidR="00DB1699" w:rsidRPr="00DB1699" w:rsidRDefault="00DB1699" w:rsidP="00DB1699">
      <w:pPr>
        <w:spacing w:after="0" w:line="240" w:lineRule="auto"/>
        <w:rPr>
          <w:rFonts w:ascii="Times New Roman" w:eastAsia="Times New Roman" w:hAnsi="Times New Roman" w:cs="Times New Roman"/>
          <w:sz w:val="20"/>
          <w:szCs w:val="20"/>
          <w:lang w:eastAsia="ru-RU"/>
        </w:rPr>
      </w:pPr>
    </w:p>
    <w:p w:rsidR="00DB1699" w:rsidRPr="00DB1699" w:rsidRDefault="00DB1699" w:rsidP="00DB1699">
      <w:pPr>
        <w:spacing w:after="0" w:line="240" w:lineRule="auto"/>
        <w:rPr>
          <w:rFonts w:ascii="Times New Roman" w:eastAsia="Times New Roman" w:hAnsi="Times New Roman" w:cs="Times New Roman"/>
          <w:sz w:val="20"/>
          <w:szCs w:val="20"/>
          <w:lang w:eastAsia="ru-RU"/>
        </w:rPr>
      </w:pPr>
    </w:p>
    <w:p w:rsidR="00DB1699" w:rsidRPr="00DB1699" w:rsidRDefault="00DB1699" w:rsidP="00DB1699">
      <w:pPr>
        <w:spacing w:after="0" w:line="240" w:lineRule="auto"/>
        <w:rPr>
          <w:rFonts w:ascii="Times New Roman" w:eastAsia="Times New Roman" w:hAnsi="Times New Roman" w:cs="Times New Roman"/>
          <w:sz w:val="20"/>
          <w:szCs w:val="20"/>
          <w:lang w:eastAsia="ru-RU"/>
        </w:rPr>
      </w:pPr>
    </w:p>
    <w:p w:rsidR="00DB1699" w:rsidRPr="00DB1699" w:rsidRDefault="00DB1699" w:rsidP="00DB1699">
      <w:pPr>
        <w:spacing w:after="0" w:line="240" w:lineRule="auto"/>
        <w:rPr>
          <w:rFonts w:ascii="Times New Roman" w:eastAsia="Times New Roman" w:hAnsi="Times New Roman" w:cs="Times New Roman"/>
          <w:sz w:val="20"/>
          <w:szCs w:val="20"/>
          <w:lang w:eastAsia="ru-RU"/>
        </w:rPr>
      </w:pPr>
    </w:p>
    <w:p w:rsidR="00DB1699" w:rsidRPr="00DB1699" w:rsidRDefault="00DB1699" w:rsidP="00DB1699">
      <w:pPr>
        <w:spacing w:after="0" w:line="240" w:lineRule="auto"/>
        <w:rPr>
          <w:rFonts w:ascii="Times New Roman" w:eastAsia="Times New Roman" w:hAnsi="Times New Roman" w:cs="Times New Roman"/>
          <w:sz w:val="20"/>
          <w:szCs w:val="20"/>
          <w:lang w:eastAsia="ru-RU"/>
        </w:rPr>
      </w:pPr>
    </w:p>
    <w:p w:rsidR="00DB1699" w:rsidRDefault="00DB1699" w:rsidP="00DB1699">
      <w:pPr>
        <w:spacing w:after="0" w:line="240" w:lineRule="auto"/>
        <w:rPr>
          <w:rFonts w:ascii="Times New Roman" w:eastAsia="Times New Roman" w:hAnsi="Times New Roman" w:cs="Times New Roman"/>
          <w:sz w:val="20"/>
          <w:szCs w:val="20"/>
          <w:lang w:eastAsia="ru-RU"/>
        </w:rPr>
      </w:pPr>
    </w:p>
    <w:p w:rsidR="00DB1699" w:rsidRDefault="00DB1699" w:rsidP="00DB1699">
      <w:pPr>
        <w:spacing w:after="0" w:line="240" w:lineRule="auto"/>
        <w:rPr>
          <w:rFonts w:ascii="Times New Roman" w:eastAsia="Times New Roman" w:hAnsi="Times New Roman" w:cs="Times New Roman"/>
          <w:sz w:val="20"/>
          <w:szCs w:val="20"/>
          <w:lang w:eastAsia="ru-RU"/>
        </w:rPr>
      </w:pPr>
    </w:p>
    <w:p w:rsidR="00DB1699" w:rsidRPr="00DB1699" w:rsidRDefault="00DB1699" w:rsidP="00DB1699">
      <w:pPr>
        <w:keepNext/>
        <w:spacing w:after="240" w:line="240" w:lineRule="auto"/>
        <w:jc w:val="right"/>
        <w:outlineLvl w:val="0"/>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lastRenderedPageBreak/>
        <w:t xml:space="preserve">                 Приложение 1</w:t>
      </w:r>
    </w:p>
    <w:p w:rsidR="00DB1699" w:rsidRPr="00DB1699" w:rsidRDefault="00DB1699" w:rsidP="00DB1699">
      <w:pPr>
        <w:keepNext/>
        <w:spacing w:before="240" w:after="240" w:line="240" w:lineRule="auto"/>
        <w:jc w:val="right"/>
        <w:outlineLvl w:val="0"/>
        <w:rPr>
          <w:rFonts w:ascii="Times New Roman" w:eastAsia="Times New Roman" w:hAnsi="Times New Roman" w:cs="Times New Roman"/>
          <w:sz w:val="32"/>
          <w:szCs w:val="32"/>
          <w:lang w:eastAsia="ru-RU"/>
        </w:rPr>
      </w:pPr>
    </w:p>
    <w:p w:rsidR="00DB1699" w:rsidRPr="00DB1699" w:rsidRDefault="00DB1699" w:rsidP="00DB1699">
      <w:pPr>
        <w:tabs>
          <w:tab w:val="left" w:pos="3181"/>
          <w:tab w:val="center" w:pos="4677"/>
        </w:tabs>
        <w:spacing w:before="120" w:after="12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Перечень случаев </w:t>
      </w:r>
      <w:r w:rsidRPr="00DB1699">
        <w:rPr>
          <w:rFonts w:ascii="Times New Roman" w:eastAsia="Times New Roman" w:hAnsi="Times New Roman" w:cs="Times New Roman"/>
          <w:sz w:val="24"/>
          <w:szCs w:val="24"/>
          <w:lang w:eastAsia="ru-RU"/>
        </w:rPr>
        <w:br/>
        <w:t>экстремально высокого загрязнения поверхностных вод суши в сентябре 2026 года</w:t>
      </w:r>
    </w:p>
    <w:p w:rsidR="00DB1699" w:rsidRPr="00DB1699" w:rsidRDefault="00DB1699" w:rsidP="00DB1699">
      <w:pPr>
        <w:spacing w:before="120" w:after="120" w:line="240" w:lineRule="auto"/>
        <w:jc w:val="center"/>
        <w:rPr>
          <w:rFonts w:ascii="Times New Roman" w:eastAsia="Times New Roman" w:hAnsi="Times New Roman" w:cs="Times New Roman"/>
          <w:sz w:val="28"/>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59"/>
        <w:gridCol w:w="3685"/>
        <w:gridCol w:w="1932"/>
        <w:gridCol w:w="1947"/>
        <w:gridCol w:w="1446"/>
      </w:tblGrid>
      <w:tr w:rsidR="00DB1699" w:rsidRPr="00DB1699" w:rsidTr="0081508B">
        <w:trPr>
          <w:cantSplit/>
          <w:trHeight w:val="28"/>
          <w:tblHeader/>
        </w:trPr>
        <w:tc>
          <w:tcPr>
            <w:tcW w:w="459" w:type="dxa"/>
            <w:tcBorders>
              <w:bottom w:val="single" w:sz="4" w:space="0" w:color="auto"/>
            </w:tcBorders>
            <w:vAlign w:val="center"/>
          </w:tcPr>
          <w:p w:rsidR="00DB1699" w:rsidRPr="00DB1699" w:rsidRDefault="00DB1699" w:rsidP="00DB1699">
            <w:pPr>
              <w:spacing w:after="0" w:line="240" w:lineRule="auto"/>
              <w:jc w:val="center"/>
              <w:rPr>
                <w:rFonts w:ascii="Times New Roman" w:eastAsia="Times New Roman" w:hAnsi="Times New Roman" w:cs="Times New Roman"/>
                <w:b/>
                <w:bCs/>
                <w:sz w:val="24"/>
                <w:szCs w:val="24"/>
                <w:lang w:val="en-US" w:eastAsia="ru-RU"/>
              </w:rPr>
            </w:pPr>
            <w:r w:rsidRPr="00DB1699">
              <w:rPr>
                <w:rFonts w:ascii="Times New Roman" w:eastAsia="Times New Roman" w:hAnsi="Times New Roman" w:cs="Times New Roman"/>
                <w:b/>
                <w:bCs/>
                <w:sz w:val="24"/>
                <w:szCs w:val="24"/>
                <w:lang w:val="en-US" w:eastAsia="ru-RU"/>
              </w:rPr>
              <w:t xml:space="preserve">№ </w:t>
            </w:r>
            <w:r w:rsidRPr="00DB1699">
              <w:rPr>
                <w:rFonts w:ascii="Times New Roman" w:eastAsia="Times New Roman" w:hAnsi="Times New Roman" w:cs="Times New Roman"/>
                <w:b/>
                <w:bCs/>
                <w:sz w:val="24"/>
                <w:szCs w:val="24"/>
                <w:lang w:eastAsia="ru-RU"/>
              </w:rPr>
              <w:t>п</w:t>
            </w:r>
            <w:r w:rsidRPr="00DB1699">
              <w:rPr>
                <w:rFonts w:ascii="Times New Roman" w:eastAsia="Times New Roman" w:hAnsi="Times New Roman" w:cs="Times New Roman"/>
                <w:b/>
                <w:bCs/>
                <w:sz w:val="24"/>
                <w:szCs w:val="24"/>
                <w:lang w:val="en-US" w:eastAsia="ru-RU"/>
              </w:rPr>
              <w:t>/</w:t>
            </w:r>
            <w:r w:rsidRPr="00DB1699">
              <w:rPr>
                <w:rFonts w:ascii="Times New Roman" w:eastAsia="Times New Roman" w:hAnsi="Times New Roman" w:cs="Times New Roman"/>
                <w:b/>
                <w:bCs/>
                <w:sz w:val="24"/>
                <w:szCs w:val="24"/>
                <w:lang w:eastAsia="ru-RU"/>
              </w:rPr>
              <w:t>п</w:t>
            </w:r>
          </w:p>
        </w:tc>
        <w:tc>
          <w:tcPr>
            <w:tcW w:w="3685" w:type="dxa"/>
            <w:tcBorders>
              <w:bottom w:val="single" w:sz="4" w:space="0" w:color="auto"/>
            </w:tcBorders>
            <w:vAlign w:val="center"/>
          </w:tcPr>
          <w:p w:rsidR="00DB1699" w:rsidRPr="00DB1699" w:rsidRDefault="00DB1699" w:rsidP="00DB1699">
            <w:pPr>
              <w:spacing w:after="0" w:line="240" w:lineRule="auto"/>
              <w:jc w:val="center"/>
              <w:rPr>
                <w:rFonts w:ascii="Times New Roman" w:eastAsia="Times New Roman" w:hAnsi="Times New Roman" w:cs="Times New Roman"/>
                <w:b/>
                <w:bCs/>
                <w:sz w:val="24"/>
                <w:szCs w:val="24"/>
                <w:lang w:eastAsia="ru-RU"/>
              </w:rPr>
            </w:pPr>
            <w:r w:rsidRPr="00DB1699">
              <w:rPr>
                <w:rFonts w:ascii="Times New Roman" w:eastAsia="Times New Roman" w:hAnsi="Times New Roman" w:cs="Times New Roman"/>
                <w:b/>
                <w:bCs/>
                <w:sz w:val="24"/>
                <w:szCs w:val="24"/>
                <w:lang w:eastAsia="ru-RU"/>
              </w:rPr>
              <w:t>Река, пункт</w:t>
            </w:r>
          </w:p>
        </w:tc>
        <w:tc>
          <w:tcPr>
            <w:tcW w:w="1932" w:type="dxa"/>
            <w:tcBorders>
              <w:bottom w:val="single" w:sz="4" w:space="0" w:color="auto"/>
            </w:tcBorders>
            <w:vAlign w:val="center"/>
          </w:tcPr>
          <w:p w:rsidR="00DB1699" w:rsidRPr="00DB1699" w:rsidRDefault="00DB1699" w:rsidP="00DB1699">
            <w:pPr>
              <w:spacing w:after="0" w:line="240" w:lineRule="auto"/>
              <w:jc w:val="center"/>
              <w:rPr>
                <w:rFonts w:ascii="Times New Roman" w:eastAsia="Times New Roman" w:hAnsi="Times New Roman" w:cs="Times New Roman"/>
                <w:b/>
                <w:bCs/>
                <w:sz w:val="24"/>
                <w:szCs w:val="24"/>
                <w:lang w:eastAsia="ru-RU"/>
              </w:rPr>
            </w:pPr>
            <w:r w:rsidRPr="00DB1699">
              <w:rPr>
                <w:rFonts w:ascii="Times New Roman" w:eastAsia="Times New Roman" w:hAnsi="Times New Roman" w:cs="Times New Roman"/>
                <w:b/>
                <w:bCs/>
                <w:sz w:val="24"/>
                <w:szCs w:val="24"/>
                <w:lang w:eastAsia="ru-RU"/>
              </w:rPr>
              <w:t>Регион</w:t>
            </w:r>
          </w:p>
        </w:tc>
        <w:tc>
          <w:tcPr>
            <w:tcW w:w="1947" w:type="dxa"/>
            <w:tcBorders>
              <w:bottom w:val="single" w:sz="4" w:space="0" w:color="auto"/>
            </w:tcBorders>
            <w:vAlign w:val="center"/>
          </w:tcPr>
          <w:p w:rsidR="00DB1699" w:rsidRPr="00DB1699" w:rsidRDefault="00DB1699" w:rsidP="00DB1699">
            <w:pPr>
              <w:spacing w:after="0" w:line="240" w:lineRule="auto"/>
              <w:jc w:val="center"/>
              <w:rPr>
                <w:rFonts w:ascii="Times New Roman" w:eastAsia="Times New Roman" w:hAnsi="Times New Roman" w:cs="Times New Roman"/>
                <w:b/>
                <w:bCs/>
                <w:sz w:val="24"/>
                <w:szCs w:val="24"/>
                <w:lang w:eastAsia="ru-RU"/>
              </w:rPr>
            </w:pPr>
            <w:r w:rsidRPr="00DB1699">
              <w:rPr>
                <w:rFonts w:ascii="Times New Roman" w:eastAsia="Times New Roman" w:hAnsi="Times New Roman" w:cs="Times New Roman"/>
                <w:b/>
                <w:bCs/>
                <w:sz w:val="24"/>
                <w:szCs w:val="24"/>
                <w:lang w:eastAsia="ru-RU"/>
              </w:rPr>
              <w:t>Ингредиент</w:t>
            </w:r>
          </w:p>
        </w:tc>
        <w:tc>
          <w:tcPr>
            <w:tcW w:w="1446" w:type="dxa"/>
            <w:tcBorders>
              <w:bottom w:val="single" w:sz="4" w:space="0" w:color="auto"/>
            </w:tcBorders>
            <w:vAlign w:val="center"/>
          </w:tcPr>
          <w:p w:rsidR="00DB1699" w:rsidRPr="00DB1699" w:rsidRDefault="00DB1699" w:rsidP="00DB1699">
            <w:pPr>
              <w:spacing w:after="0" w:line="240" w:lineRule="auto"/>
              <w:jc w:val="center"/>
              <w:rPr>
                <w:rFonts w:ascii="Times New Roman" w:eastAsia="Times New Roman" w:hAnsi="Times New Roman" w:cs="Times New Roman"/>
                <w:b/>
                <w:bCs/>
                <w:sz w:val="24"/>
                <w:szCs w:val="24"/>
                <w:lang w:eastAsia="ru-RU"/>
              </w:rPr>
            </w:pPr>
            <w:r w:rsidRPr="00DB1699">
              <w:rPr>
                <w:rFonts w:ascii="Times New Roman" w:eastAsia="Times New Roman" w:hAnsi="Times New Roman" w:cs="Times New Roman"/>
                <w:b/>
                <w:bCs/>
                <w:sz w:val="24"/>
                <w:szCs w:val="24"/>
                <w:lang w:eastAsia="ru-RU"/>
              </w:rPr>
              <w:t xml:space="preserve">Концент-рация </w:t>
            </w:r>
          </w:p>
          <w:p w:rsidR="00DB1699" w:rsidRPr="00DB1699" w:rsidRDefault="00DB1699" w:rsidP="00DB1699">
            <w:pPr>
              <w:spacing w:after="0" w:line="240" w:lineRule="auto"/>
              <w:jc w:val="center"/>
              <w:rPr>
                <w:rFonts w:ascii="Times New Roman" w:eastAsia="Times New Roman" w:hAnsi="Times New Roman" w:cs="Times New Roman"/>
                <w:b/>
                <w:bCs/>
                <w:sz w:val="24"/>
                <w:szCs w:val="24"/>
                <w:lang w:val="en-US" w:eastAsia="ru-RU"/>
              </w:rPr>
            </w:pPr>
            <w:r w:rsidRPr="00DB1699">
              <w:rPr>
                <w:rFonts w:ascii="Times New Roman" w:eastAsia="Times New Roman" w:hAnsi="Times New Roman" w:cs="Times New Roman"/>
                <w:b/>
                <w:bCs/>
                <w:sz w:val="24"/>
                <w:szCs w:val="24"/>
                <w:lang w:eastAsia="ru-RU"/>
              </w:rPr>
              <w:t>(ПДК)</w:t>
            </w:r>
          </w:p>
        </w:tc>
      </w:tr>
      <w:tr w:rsidR="00DB1699" w:rsidRPr="00DB1699" w:rsidTr="0081508B">
        <w:trPr>
          <w:cantSplit/>
        </w:trPr>
        <w:tc>
          <w:tcPr>
            <w:tcW w:w="9469" w:type="dxa"/>
            <w:gridSpan w:val="5"/>
          </w:tcPr>
          <w:p w:rsidR="00DB1699" w:rsidRPr="00DB1699" w:rsidRDefault="00DB1699" w:rsidP="00DB1699">
            <w:pPr>
              <w:spacing w:after="0" w:line="240" w:lineRule="auto"/>
              <w:jc w:val="center"/>
              <w:rPr>
                <w:rFonts w:ascii="Times New Roman" w:eastAsia="Times New Roman" w:hAnsi="Times New Roman" w:cs="Times New Roman"/>
                <w:b/>
                <w:i/>
                <w:sz w:val="24"/>
                <w:szCs w:val="24"/>
                <w:lang w:val="en-US" w:eastAsia="ru-RU"/>
              </w:rPr>
            </w:pPr>
            <w:r w:rsidRPr="00DB1699">
              <w:rPr>
                <w:rFonts w:ascii="Times New Roman" w:eastAsia="Times New Roman" w:hAnsi="Times New Roman" w:cs="Times New Roman"/>
                <w:b/>
                <w:i/>
                <w:sz w:val="24"/>
                <w:szCs w:val="24"/>
                <w:lang w:val="en-US" w:eastAsia="ru-RU"/>
              </w:rPr>
              <w:t>Вещества 1 класса опасности</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Модонкуль, г. Закаменск (по данным «ЦЛАТИ по СФО»)</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Республика Бурятия</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ышьяк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16</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р. Хаукилампи-Йоки, </w:t>
            </w:r>
          </w:p>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г. Заполярный</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Мурманская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р</w:t>
            </w:r>
            <w:r w:rsidRPr="00DB1699">
              <w:rPr>
                <w:rFonts w:ascii="Times New Roman" w:eastAsia="Times New Roman" w:hAnsi="Times New Roman" w:cs="Times New Roman"/>
                <w:sz w:val="24"/>
                <w:szCs w:val="24"/>
                <w:lang w:val="en-US" w:eastAsia="ru-RU"/>
              </w:rPr>
              <w:t>тут</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6</w:t>
            </w:r>
          </w:p>
        </w:tc>
      </w:tr>
      <w:tr w:rsidR="00DB1699" w:rsidRPr="00DB1699" w:rsidTr="0081508B">
        <w:trPr>
          <w:cantSplit/>
        </w:trPr>
        <w:tc>
          <w:tcPr>
            <w:tcW w:w="9469" w:type="dxa"/>
            <w:gridSpan w:val="5"/>
          </w:tcPr>
          <w:p w:rsidR="00DB1699" w:rsidRPr="00DB1699" w:rsidRDefault="00DB1699" w:rsidP="00DB1699">
            <w:pPr>
              <w:spacing w:after="0" w:line="240" w:lineRule="auto"/>
              <w:jc w:val="center"/>
              <w:rPr>
                <w:rFonts w:ascii="Times New Roman" w:eastAsia="Times New Roman" w:hAnsi="Times New Roman" w:cs="Times New Roman"/>
                <w:b/>
                <w:i/>
                <w:sz w:val="24"/>
                <w:szCs w:val="24"/>
                <w:lang w:val="en-US" w:eastAsia="ru-RU"/>
              </w:rPr>
            </w:pPr>
            <w:r w:rsidRPr="00DB1699">
              <w:rPr>
                <w:rFonts w:ascii="Times New Roman" w:eastAsia="Times New Roman" w:hAnsi="Times New Roman" w:cs="Times New Roman"/>
                <w:b/>
                <w:i/>
                <w:sz w:val="24"/>
                <w:szCs w:val="24"/>
                <w:lang w:val="en-US" w:eastAsia="ru-RU"/>
              </w:rPr>
              <w:t>Вещества 2 класса опасности</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оз. Имандра, г. Апатиты</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Мурманская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олибден</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Модонкуль, г. Закаменск (по данным «ЦЛАТИ по СФО»)</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Республика Бурятия</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к</w:t>
            </w:r>
            <w:r w:rsidRPr="00DB1699">
              <w:rPr>
                <w:rFonts w:ascii="Times New Roman" w:eastAsia="Times New Roman" w:hAnsi="Times New Roman" w:cs="Times New Roman"/>
                <w:sz w:val="24"/>
                <w:szCs w:val="24"/>
                <w:lang w:val="en-US" w:eastAsia="ru-RU"/>
              </w:rPr>
              <w:t>адми</w:t>
            </w:r>
            <w:r w:rsidRPr="00DB1699">
              <w:rPr>
                <w:rFonts w:ascii="Times New Roman" w:eastAsia="Times New Roman" w:hAnsi="Times New Roman" w:cs="Times New Roman"/>
                <w:sz w:val="24"/>
                <w:szCs w:val="24"/>
                <w:lang w:eastAsia="ru-RU"/>
              </w:rPr>
              <w:t>я</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160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3</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Тауй, с. Талон</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Магаданская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с</w:t>
            </w:r>
            <w:r w:rsidRPr="00DB1699">
              <w:rPr>
                <w:rFonts w:ascii="Times New Roman" w:eastAsia="Times New Roman" w:hAnsi="Times New Roman" w:cs="Times New Roman"/>
                <w:sz w:val="24"/>
                <w:szCs w:val="24"/>
                <w:lang w:val="en-US" w:eastAsia="ru-RU"/>
              </w:rPr>
              <w:t>винц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4</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руч. Безымянный, рп. Вохтога (по данным «ЦЛАТИ по Вологодской области»)</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Вологодская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Формальдегид</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3</w:t>
            </w:r>
            <w:r w:rsidRPr="00DB1699">
              <w:rPr>
                <w:rFonts w:ascii="Times New Roman" w:eastAsia="Times New Roman" w:hAnsi="Times New Roman" w:cs="Times New Roman"/>
                <w:sz w:val="24"/>
                <w:szCs w:val="24"/>
                <w:lang w:eastAsia="ru-RU"/>
              </w:rPr>
              <w:t>9</w:t>
            </w:r>
          </w:p>
        </w:tc>
      </w:tr>
      <w:tr w:rsidR="00DB1699" w:rsidRPr="00DB1699" w:rsidTr="0081508B">
        <w:trPr>
          <w:cantSplit/>
        </w:trPr>
        <w:tc>
          <w:tcPr>
            <w:tcW w:w="9469" w:type="dxa"/>
            <w:gridSpan w:val="5"/>
          </w:tcPr>
          <w:p w:rsidR="00DB1699" w:rsidRPr="00DB1699" w:rsidRDefault="00DB1699" w:rsidP="00DB1699">
            <w:pPr>
              <w:spacing w:after="0" w:line="240" w:lineRule="auto"/>
              <w:jc w:val="center"/>
              <w:rPr>
                <w:rFonts w:ascii="Times New Roman" w:eastAsia="Times New Roman" w:hAnsi="Times New Roman" w:cs="Times New Roman"/>
                <w:b/>
                <w:i/>
                <w:sz w:val="24"/>
                <w:szCs w:val="24"/>
                <w:lang w:val="en-US" w:eastAsia="ru-RU"/>
              </w:rPr>
            </w:pPr>
            <w:r w:rsidRPr="00DB1699">
              <w:rPr>
                <w:rFonts w:ascii="Times New Roman" w:eastAsia="Times New Roman" w:hAnsi="Times New Roman" w:cs="Times New Roman"/>
                <w:b/>
                <w:i/>
                <w:sz w:val="24"/>
                <w:szCs w:val="24"/>
                <w:lang w:val="en-US" w:eastAsia="ru-RU"/>
              </w:rPr>
              <w:t>Вещества 3 класса опасности</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оз. Глухое, г. Кировград (по дан-ным АО «КЗТС»)</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в</w:t>
            </w:r>
            <w:r w:rsidRPr="00DB1699">
              <w:rPr>
                <w:rFonts w:ascii="Times New Roman" w:eastAsia="Times New Roman" w:hAnsi="Times New Roman" w:cs="Times New Roman"/>
                <w:sz w:val="24"/>
                <w:szCs w:val="24"/>
                <w:lang w:val="en-US" w:eastAsia="ru-RU"/>
              </w:rPr>
              <w:t>ольфрам</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Банная, Ивдельский г.о., в рай-оне влияния Ново-Шемурского месторождения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меди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1100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цинка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100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3</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Блява, г. Медногорск</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Оренбургская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цинка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94</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4</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Ивдель, г. Ивдель, в районе влияния Тарньерского, Шемур-ского и Ново-Шемурского место-рождений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56</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53</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w:t>
            </w:r>
            <w:r w:rsidRPr="00DB1699">
              <w:rPr>
                <w:rFonts w:ascii="Times New Roman" w:eastAsia="Times New Roman" w:hAnsi="Times New Roman" w:cs="Times New Roman"/>
                <w:sz w:val="24"/>
                <w:szCs w:val="24"/>
                <w:lang w:val="en-US" w:eastAsia="ru-RU"/>
              </w:rPr>
              <w:t>инк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Модонкуль, г. Закаменск (по данным «ЦЛАТИ по СФО»)</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Республика Бурятия</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в</w:t>
            </w:r>
            <w:r w:rsidRPr="00DB1699">
              <w:rPr>
                <w:rFonts w:ascii="Times New Roman" w:eastAsia="Times New Roman" w:hAnsi="Times New Roman" w:cs="Times New Roman"/>
                <w:sz w:val="24"/>
                <w:szCs w:val="24"/>
                <w:lang w:val="en-US" w:eastAsia="ru-RU"/>
              </w:rPr>
              <w:t>ольфрам</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14</w:t>
            </w:r>
            <w:r w:rsidRPr="00DB1699">
              <w:rPr>
                <w:rFonts w:ascii="Times New Roman" w:eastAsia="Times New Roman" w:hAnsi="Times New Roman" w:cs="Times New Roman"/>
                <w:sz w:val="24"/>
                <w:szCs w:val="24"/>
                <w:lang w:eastAsia="ru-RU"/>
              </w:rPr>
              <w:t>9</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2700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w:t>
            </w:r>
            <w:r w:rsidRPr="00DB1699">
              <w:rPr>
                <w:rFonts w:ascii="Times New Roman" w:eastAsia="Times New Roman" w:hAnsi="Times New Roman" w:cs="Times New Roman"/>
                <w:sz w:val="24"/>
                <w:szCs w:val="24"/>
                <w:lang w:val="en-US" w:eastAsia="ru-RU"/>
              </w:rPr>
              <w:t>инк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780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lastRenderedPageBreak/>
              <w:t>6</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Мундыр, г. Ивдель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180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160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7</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Назым, с. Кышик</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Ханты-Мансий-ский автономный округ - Югра </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58</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8</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Ольховка, Североуральский г.о., в районе влияния Ново-Шемурского месторождения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меди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2600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1600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цинка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270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190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9</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Реж, г. Реж</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меди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90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цинка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52</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10</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Салда, д. Прокопьевская Салда</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159</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w:t>
            </w:r>
            <w:r w:rsidRPr="00DB1699">
              <w:rPr>
                <w:rFonts w:ascii="Times New Roman" w:eastAsia="Times New Roman" w:hAnsi="Times New Roman" w:cs="Times New Roman"/>
                <w:sz w:val="24"/>
                <w:szCs w:val="24"/>
                <w:lang w:val="en-US" w:eastAsia="ru-RU"/>
              </w:rPr>
              <w:t>инк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w:t>
            </w:r>
            <w:r w:rsidRPr="00DB1699">
              <w:rPr>
                <w:rFonts w:ascii="Times New Roman" w:eastAsia="Times New Roman" w:hAnsi="Times New Roman" w:cs="Times New Roman"/>
                <w:sz w:val="24"/>
                <w:szCs w:val="24"/>
                <w:lang w:eastAsia="ru-RU"/>
              </w:rPr>
              <w:t>9</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11</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Сосьва, п. Черноярский</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150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12</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Сосьва, рп. Сосьва</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224</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w:t>
            </w:r>
            <w:r w:rsidRPr="00DB1699">
              <w:rPr>
                <w:rFonts w:ascii="Times New Roman" w:eastAsia="Times New Roman" w:hAnsi="Times New Roman" w:cs="Times New Roman"/>
                <w:sz w:val="24"/>
                <w:szCs w:val="24"/>
                <w:lang w:val="en-US" w:eastAsia="ru-RU"/>
              </w:rPr>
              <w:t>инк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126</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13</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Тальтия, г. Ивдель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750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700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530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470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110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w:t>
            </w:r>
            <w:r w:rsidRPr="00DB1699">
              <w:rPr>
                <w:rFonts w:ascii="Times New Roman" w:eastAsia="Times New Roman" w:hAnsi="Times New Roman" w:cs="Times New Roman"/>
                <w:sz w:val="24"/>
                <w:szCs w:val="24"/>
                <w:lang w:val="en-US" w:eastAsia="ru-RU"/>
              </w:rPr>
              <w:t>инк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val="en-US" w:eastAsia="ru-RU"/>
              </w:rPr>
              <w:t>1</w:t>
            </w:r>
            <w:r w:rsidRPr="00DB1699">
              <w:rPr>
                <w:rFonts w:ascii="Times New Roman" w:eastAsia="Times New Roman" w:hAnsi="Times New Roman" w:cs="Times New Roman"/>
                <w:sz w:val="24"/>
                <w:szCs w:val="24"/>
                <w:lang w:eastAsia="ru-RU"/>
              </w:rPr>
              <w:t>3</w:t>
            </w:r>
            <w:r w:rsidRPr="00DB1699">
              <w:rPr>
                <w:rFonts w:ascii="Times New Roman" w:eastAsia="Times New Roman" w:hAnsi="Times New Roman" w:cs="Times New Roman"/>
                <w:sz w:val="24"/>
                <w:szCs w:val="24"/>
                <w:lang w:val="en-US" w:eastAsia="ru-RU"/>
              </w:rPr>
              <w:t>0,</w:t>
            </w:r>
            <w:r w:rsidRPr="00DB1699">
              <w:rPr>
                <w:rFonts w:ascii="Times New Roman" w:eastAsia="Times New Roman" w:hAnsi="Times New Roman" w:cs="Times New Roman"/>
                <w:sz w:val="24"/>
                <w:szCs w:val="24"/>
                <w:lang w:eastAsia="ru-RU"/>
              </w:rPr>
              <w:t xml:space="preserve"> </w:t>
            </w:r>
          </w:p>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2 случая</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w:t>
            </w:r>
            <w:r w:rsidRPr="00DB1699">
              <w:rPr>
                <w:rFonts w:ascii="Times New Roman" w:eastAsia="Times New Roman" w:hAnsi="Times New Roman" w:cs="Times New Roman"/>
                <w:sz w:val="24"/>
                <w:szCs w:val="24"/>
                <w:lang w:eastAsia="ru-RU"/>
              </w:rPr>
              <w:t>2</w:t>
            </w:r>
            <w:r w:rsidRPr="00DB1699">
              <w:rPr>
                <w:rFonts w:ascii="Times New Roman" w:eastAsia="Times New Roman" w:hAnsi="Times New Roman" w:cs="Times New Roman"/>
                <w:sz w:val="24"/>
                <w:szCs w:val="24"/>
                <w:lang w:val="en-US" w:eastAsia="ru-RU"/>
              </w:rPr>
              <w:t>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110</w:t>
            </w:r>
          </w:p>
        </w:tc>
      </w:tr>
      <w:tr w:rsidR="00DB1699" w:rsidRPr="00DB1699" w:rsidTr="0081508B">
        <w:trPr>
          <w:cantSplit/>
          <w:trHeight w:val="159"/>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66 </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14</w:t>
            </w:r>
          </w:p>
        </w:tc>
        <w:tc>
          <w:tcPr>
            <w:tcW w:w="3685" w:type="dxa"/>
            <w:vMerge w:val="restart"/>
          </w:tcPr>
          <w:p w:rsidR="00DB1699" w:rsidRPr="00DB1699" w:rsidRDefault="00DB1699" w:rsidP="00DB1699">
            <w:pPr>
              <w:spacing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Тамшер, Североуральский г.о., в районе влияния Ново-Шемур-ского месторождения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меди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2100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цинка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420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15</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Тауй, с. Талон</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Магаданская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меди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67</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16</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Травяная, г. Мончегорск</w:t>
            </w:r>
          </w:p>
        </w:tc>
        <w:tc>
          <w:tcPr>
            <w:tcW w:w="1932" w:type="dxa"/>
          </w:tcPr>
          <w:p w:rsidR="00DB1699" w:rsidRPr="00DB1699" w:rsidRDefault="00DB1699" w:rsidP="00DB1699">
            <w:pPr>
              <w:spacing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Мурманская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65</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lastRenderedPageBreak/>
              <w:t>17</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Черная, г. Ивдель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800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600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400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w:t>
            </w:r>
            <w:r w:rsidRPr="00DB1699">
              <w:rPr>
                <w:rFonts w:ascii="Times New Roman" w:eastAsia="Times New Roman" w:hAnsi="Times New Roman" w:cs="Times New Roman"/>
                <w:sz w:val="24"/>
                <w:szCs w:val="24"/>
                <w:lang w:val="en-US" w:eastAsia="ru-RU"/>
              </w:rPr>
              <w:t>инк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val="en-US" w:eastAsia="ru-RU"/>
              </w:rPr>
              <w:t>190,</w:t>
            </w:r>
          </w:p>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2 случая</w:t>
            </w:r>
          </w:p>
        </w:tc>
      </w:tr>
      <w:tr w:rsidR="00DB1699" w:rsidRPr="00DB1699" w:rsidTr="0081508B">
        <w:trPr>
          <w:cantSplit/>
          <w:trHeight w:val="257"/>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val="en-US" w:eastAsia="ru-RU"/>
              </w:rPr>
              <w:t>160</w:t>
            </w:r>
            <w:r w:rsidRPr="00DB1699">
              <w:rPr>
                <w:rFonts w:ascii="Times New Roman" w:eastAsia="Times New Roman" w:hAnsi="Times New Roman" w:cs="Times New Roman"/>
                <w:sz w:val="24"/>
                <w:szCs w:val="24"/>
                <w:lang w:eastAsia="ru-RU"/>
              </w:rPr>
              <w:t xml:space="preserve"> </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18</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Чусовая, г. Первоуральск</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95</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74</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w:t>
            </w:r>
            <w:r w:rsidRPr="00DB1699">
              <w:rPr>
                <w:rFonts w:ascii="Times New Roman" w:eastAsia="Times New Roman" w:hAnsi="Times New Roman" w:cs="Times New Roman"/>
                <w:sz w:val="24"/>
                <w:szCs w:val="24"/>
                <w:lang w:val="en-US" w:eastAsia="ru-RU"/>
              </w:rPr>
              <w:t>инк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w:t>
            </w:r>
            <w:r w:rsidRPr="00DB1699">
              <w:rPr>
                <w:rFonts w:ascii="Times New Roman" w:eastAsia="Times New Roman" w:hAnsi="Times New Roman" w:cs="Times New Roman"/>
                <w:sz w:val="24"/>
                <w:szCs w:val="24"/>
                <w:lang w:eastAsia="ru-RU"/>
              </w:rPr>
              <w:t>9</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52</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19</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Шегультан, Североуральский г.о., в районе влияния Ново-Шемурского месторождения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меди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450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400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цинка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60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50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20</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руч. Безымянный, г. Ивдель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700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w:t>
            </w:r>
            <w:r w:rsidRPr="00DB1699">
              <w:rPr>
                <w:rFonts w:ascii="Times New Roman" w:eastAsia="Times New Roman" w:hAnsi="Times New Roman" w:cs="Times New Roman"/>
                <w:sz w:val="24"/>
                <w:szCs w:val="24"/>
                <w:lang w:val="en-US" w:eastAsia="ru-RU"/>
              </w:rPr>
              <w:t>инк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180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21</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руч. Южный, г. Ивдель (по дан-</w:t>
            </w:r>
          </w:p>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ед</w:t>
            </w:r>
            <w:r w:rsidRPr="00DB1699">
              <w:rPr>
                <w:rFonts w:ascii="Times New Roman" w:eastAsia="Times New Roman" w:hAnsi="Times New Roman" w:cs="Times New Roman"/>
                <w:sz w:val="24"/>
                <w:szCs w:val="24"/>
                <w:lang w:eastAsia="ru-RU"/>
              </w:rPr>
              <w:t>и</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ц</w:t>
            </w:r>
            <w:r w:rsidRPr="00DB1699">
              <w:rPr>
                <w:rFonts w:ascii="Times New Roman" w:eastAsia="Times New Roman" w:hAnsi="Times New Roman" w:cs="Times New Roman"/>
                <w:sz w:val="24"/>
                <w:szCs w:val="24"/>
                <w:lang w:val="en-US" w:eastAsia="ru-RU"/>
              </w:rPr>
              <w:t>инк</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100</w:t>
            </w:r>
          </w:p>
        </w:tc>
      </w:tr>
      <w:tr w:rsidR="00DB1699" w:rsidRPr="00DB1699" w:rsidTr="0081508B">
        <w:trPr>
          <w:cantSplit/>
        </w:trPr>
        <w:tc>
          <w:tcPr>
            <w:tcW w:w="9469" w:type="dxa"/>
            <w:gridSpan w:val="5"/>
          </w:tcPr>
          <w:p w:rsidR="00DB1699" w:rsidRPr="00DB1699" w:rsidRDefault="00DB1699" w:rsidP="00DB1699">
            <w:pPr>
              <w:spacing w:after="0" w:line="240" w:lineRule="auto"/>
              <w:jc w:val="center"/>
              <w:rPr>
                <w:rFonts w:ascii="Times New Roman" w:eastAsia="Times New Roman" w:hAnsi="Times New Roman" w:cs="Times New Roman"/>
                <w:b/>
                <w:i/>
                <w:sz w:val="24"/>
                <w:szCs w:val="24"/>
                <w:lang w:val="en-US" w:eastAsia="ru-RU"/>
              </w:rPr>
            </w:pPr>
            <w:r w:rsidRPr="00DB1699">
              <w:rPr>
                <w:rFonts w:ascii="Times New Roman" w:eastAsia="Times New Roman" w:hAnsi="Times New Roman" w:cs="Times New Roman"/>
                <w:b/>
                <w:i/>
                <w:sz w:val="24"/>
                <w:szCs w:val="24"/>
                <w:lang w:val="en-US" w:eastAsia="ru-RU"/>
              </w:rPr>
              <w:t>Вещества 4 класса опасности</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val="en-US" w:eastAsia="ru-RU"/>
              </w:rPr>
              <w:t xml:space="preserve">вдхр. Волчихинское, </w:t>
            </w:r>
          </w:p>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с. Новоалексеевское</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w:t>
            </w:r>
            <w:r w:rsidRPr="00DB1699">
              <w:rPr>
                <w:rFonts w:ascii="Times New Roman" w:eastAsia="Times New Roman" w:hAnsi="Times New Roman" w:cs="Times New Roman"/>
                <w:sz w:val="24"/>
                <w:szCs w:val="24"/>
                <w:lang w:eastAsia="ru-RU"/>
              </w:rPr>
              <w:t>1</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оз. Нижнее Большое Суздальское, </w:t>
            </w:r>
          </w:p>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г. Санкт-Петербург (по данным</w:t>
            </w:r>
          </w:p>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ООО «ТехноТерра»)</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г. Санкт-Петербург</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273</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240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216</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174</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141</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96</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82</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3</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оз. Среднее Суздальское (по дан-ным ООО «Техно-Терра»)</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г. Санкт-Петербург</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359</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67</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4</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Банная, Ивдельский г.о., в рай-оне влияния Ново-Шемурского место-рождения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железа общего</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55</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марганца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140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lastRenderedPageBreak/>
              <w:t>5</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Везлома, г. Бор</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Нижегородская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железа общего</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103</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6</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Модонкуль, г. Закаменск (по данным «ЦЛАТИ по СФО»)</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Республика Бурятия</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Ионы а</w:t>
            </w:r>
            <w:r w:rsidRPr="00DB1699">
              <w:rPr>
                <w:rFonts w:ascii="Times New Roman" w:eastAsia="Times New Roman" w:hAnsi="Times New Roman" w:cs="Times New Roman"/>
                <w:sz w:val="24"/>
                <w:szCs w:val="24"/>
                <w:lang w:val="en-US" w:eastAsia="ru-RU"/>
              </w:rPr>
              <w:t>люмини</w:t>
            </w:r>
            <w:r w:rsidRPr="00DB1699">
              <w:rPr>
                <w:rFonts w:ascii="Times New Roman" w:eastAsia="Times New Roman" w:hAnsi="Times New Roman" w:cs="Times New Roman"/>
                <w:sz w:val="24"/>
                <w:szCs w:val="24"/>
                <w:lang w:eastAsia="ru-RU"/>
              </w:rPr>
              <w:t>я</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550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960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7</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Мундыр, г. Ивдель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64</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60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8</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Нейва, г. Невьянск</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7</w:t>
            </w:r>
            <w:r w:rsidRPr="00DB1699">
              <w:rPr>
                <w:rFonts w:ascii="Times New Roman" w:eastAsia="Times New Roman" w:hAnsi="Times New Roman" w:cs="Times New Roman"/>
                <w:sz w:val="24"/>
                <w:szCs w:val="24"/>
                <w:lang w:eastAsia="ru-RU"/>
              </w:rPr>
              <w:t>4</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9</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Ольховка, Североуральский г.о., в районе влияния Ново-Шемурского месторождения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марганца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470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220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10</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Патрушиха, г. Екатеринбург</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марганца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58</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11</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р. Реж, г. Ре</w:t>
            </w:r>
            <w:r w:rsidRPr="00DB1699">
              <w:rPr>
                <w:rFonts w:ascii="Times New Roman" w:eastAsia="Times New Roman" w:hAnsi="Times New Roman" w:cs="Times New Roman"/>
                <w:sz w:val="24"/>
                <w:szCs w:val="24"/>
                <w:lang w:val="en-US" w:eastAsia="ru-RU"/>
              </w:rPr>
              <w:t>ж</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w:t>
            </w:r>
            <w:r w:rsidRPr="00DB1699">
              <w:rPr>
                <w:rFonts w:ascii="Times New Roman" w:eastAsia="Times New Roman" w:hAnsi="Times New Roman" w:cs="Times New Roman"/>
                <w:sz w:val="24"/>
                <w:szCs w:val="24"/>
                <w:lang w:eastAsia="ru-RU"/>
              </w:rPr>
              <w:t>4</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12</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Салда, д. Прокопьевская Салда</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ж</w:t>
            </w:r>
            <w:r w:rsidRPr="00DB1699">
              <w:rPr>
                <w:rFonts w:ascii="Times New Roman" w:eastAsia="Times New Roman" w:hAnsi="Times New Roman" w:cs="Times New Roman"/>
                <w:sz w:val="24"/>
                <w:szCs w:val="24"/>
                <w:lang w:val="en-US" w:eastAsia="ru-RU"/>
              </w:rPr>
              <w:t>елез</w:t>
            </w:r>
            <w:r w:rsidRPr="00DB1699">
              <w:rPr>
                <w:rFonts w:ascii="Times New Roman" w:eastAsia="Times New Roman" w:hAnsi="Times New Roman" w:cs="Times New Roman"/>
                <w:sz w:val="24"/>
                <w:szCs w:val="24"/>
                <w:lang w:eastAsia="ru-RU"/>
              </w:rPr>
              <w:t>а</w:t>
            </w:r>
            <w:r w:rsidRPr="00DB1699">
              <w:rPr>
                <w:rFonts w:ascii="Times New Roman" w:eastAsia="Times New Roman" w:hAnsi="Times New Roman" w:cs="Times New Roman"/>
                <w:sz w:val="24"/>
                <w:szCs w:val="24"/>
                <w:lang w:val="en-US" w:eastAsia="ru-RU"/>
              </w:rPr>
              <w:t xml:space="preserve"> обще</w:t>
            </w:r>
            <w:r w:rsidRPr="00DB1699">
              <w:rPr>
                <w:rFonts w:ascii="Times New Roman" w:eastAsia="Times New Roman" w:hAnsi="Times New Roman" w:cs="Times New Roman"/>
                <w:sz w:val="24"/>
                <w:szCs w:val="24"/>
                <w:lang w:eastAsia="ru-RU"/>
              </w:rPr>
              <w:t>го</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6</w:t>
            </w:r>
            <w:r w:rsidRPr="00DB1699">
              <w:rPr>
                <w:rFonts w:ascii="Times New Roman" w:eastAsia="Times New Roman" w:hAnsi="Times New Roman" w:cs="Times New Roman"/>
                <w:sz w:val="24"/>
                <w:szCs w:val="24"/>
                <w:lang w:eastAsia="ru-RU"/>
              </w:rPr>
              <w:t>4</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135</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13</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Северушка, г. Полевской (по данным АО «СТЗ»)</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170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132</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14</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р. Северушка, устье </w:t>
            </w:r>
          </w:p>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(г. Полевской)</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7</w:t>
            </w:r>
            <w:r w:rsidRPr="00DB1699">
              <w:rPr>
                <w:rFonts w:ascii="Times New Roman" w:eastAsia="Times New Roman" w:hAnsi="Times New Roman" w:cs="Times New Roman"/>
                <w:sz w:val="24"/>
                <w:szCs w:val="24"/>
                <w:lang w:eastAsia="ru-RU"/>
              </w:rPr>
              <w:t>6</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15</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Сысерть, г. Двуреченск</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ж</w:t>
            </w:r>
            <w:r w:rsidRPr="00DB1699">
              <w:rPr>
                <w:rFonts w:ascii="Times New Roman" w:eastAsia="Times New Roman" w:hAnsi="Times New Roman" w:cs="Times New Roman"/>
                <w:sz w:val="24"/>
                <w:szCs w:val="24"/>
                <w:lang w:val="en-US" w:eastAsia="ru-RU"/>
              </w:rPr>
              <w:t>елез</w:t>
            </w:r>
            <w:r w:rsidRPr="00DB1699">
              <w:rPr>
                <w:rFonts w:ascii="Times New Roman" w:eastAsia="Times New Roman" w:hAnsi="Times New Roman" w:cs="Times New Roman"/>
                <w:sz w:val="24"/>
                <w:szCs w:val="24"/>
                <w:lang w:eastAsia="ru-RU"/>
              </w:rPr>
              <w:t>а</w:t>
            </w:r>
            <w:r w:rsidRPr="00DB1699">
              <w:rPr>
                <w:rFonts w:ascii="Times New Roman" w:eastAsia="Times New Roman" w:hAnsi="Times New Roman" w:cs="Times New Roman"/>
                <w:sz w:val="24"/>
                <w:szCs w:val="24"/>
                <w:lang w:val="en-US" w:eastAsia="ru-RU"/>
              </w:rPr>
              <w:t xml:space="preserve"> обще</w:t>
            </w:r>
            <w:r w:rsidRPr="00DB1699">
              <w:rPr>
                <w:rFonts w:ascii="Times New Roman" w:eastAsia="Times New Roman" w:hAnsi="Times New Roman" w:cs="Times New Roman"/>
                <w:sz w:val="24"/>
                <w:szCs w:val="24"/>
                <w:lang w:eastAsia="ru-RU"/>
              </w:rPr>
              <w:t>го</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6</w:t>
            </w:r>
            <w:r w:rsidRPr="00DB1699">
              <w:rPr>
                <w:rFonts w:ascii="Times New Roman" w:eastAsia="Times New Roman" w:hAnsi="Times New Roman" w:cs="Times New Roman"/>
                <w:sz w:val="24"/>
                <w:szCs w:val="24"/>
                <w:lang w:eastAsia="ru-RU"/>
              </w:rPr>
              <w:t>5</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16</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Тавда, г. Тавда</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6</w:t>
            </w:r>
            <w:r w:rsidRPr="00DB1699">
              <w:rPr>
                <w:rFonts w:ascii="Times New Roman" w:eastAsia="Times New Roman" w:hAnsi="Times New Roman" w:cs="Times New Roman"/>
                <w:sz w:val="24"/>
                <w:szCs w:val="24"/>
                <w:lang w:eastAsia="ru-RU"/>
              </w:rPr>
              <w:t>2</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17</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Тальтия, г. Ивдель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100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92</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88</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72</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64</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18</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Тамшер, Североуральский г.о., в районе влияния Ново-Шемурского месторождения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железа общего</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50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марганца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330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19</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Тобол, г. Тобольск</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Тюменская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марганца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80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lastRenderedPageBreak/>
              <w:t>20</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 xml:space="preserve">р. Тура, г. </w:t>
            </w:r>
            <w:r w:rsidRPr="00DB1699">
              <w:rPr>
                <w:rFonts w:ascii="Times New Roman" w:eastAsia="Times New Roman" w:hAnsi="Times New Roman" w:cs="Times New Roman"/>
                <w:sz w:val="24"/>
                <w:szCs w:val="24"/>
                <w:lang w:val="en-US" w:eastAsia="ru-RU"/>
              </w:rPr>
              <w:t>Тюмень</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Тюменская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80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75</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21</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Тура, д. Тимофеево</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ж</w:t>
            </w:r>
            <w:r w:rsidRPr="00DB1699">
              <w:rPr>
                <w:rFonts w:ascii="Times New Roman" w:eastAsia="Times New Roman" w:hAnsi="Times New Roman" w:cs="Times New Roman"/>
                <w:sz w:val="24"/>
                <w:szCs w:val="24"/>
                <w:lang w:val="en-US" w:eastAsia="ru-RU"/>
              </w:rPr>
              <w:t>елез</w:t>
            </w:r>
            <w:r w:rsidRPr="00DB1699">
              <w:rPr>
                <w:rFonts w:ascii="Times New Roman" w:eastAsia="Times New Roman" w:hAnsi="Times New Roman" w:cs="Times New Roman"/>
                <w:sz w:val="24"/>
                <w:szCs w:val="24"/>
                <w:lang w:eastAsia="ru-RU"/>
              </w:rPr>
              <w:t>а</w:t>
            </w:r>
            <w:r w:rsidRPr="00DB1699">
              <w:rPr>
                <w:rFonts w:ascii="Times New Roman" w:eastAsia="Times New Roman" w:hAnsi="Times New Roman" w:cs="Times New Roman"/>
                <w:sz w:val="24"/>
                <w:szCs w:val="24"/>
                <w:lang w:val="en-US" w:eastAsia="ru-RU"/>
              </w:rPr>
              <w:t xml:space="preserve"> обще</w:t>
            </w:r>
            <w:r w:rsidRPr="00DB1699">
              <w:rPr>
                <w:rFonts w:ascii="Times New Roman" w:eastAsia="Times New Roman" w:hAnsi="Times New Roman" w:cs="Times New Roman"/>
                <w:sz w:val="24"/>
                <w:szCs w:val="24"/>
                <w:lang w:eastAsia="ru-RU"/>
              </w:rPr>
              <w:t>го</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6</w:t>
            </w:r>
            <w:r w:rsidRPr="00DB1699">
              <w:rPr>
                <w:rFonts w:ascii="Times New Roman" w:eastAsia="Times New Roman" w:hAnsi="Times New Roman" w:cs="Times New Roman"/>
                <w:sz w:val="24"/>
                <w:szCs w:val="24"/>
                <w:lang w:eastAsia="ru-RU"/>
              </w:rPr>
              <w:t>3</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266</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22</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Тура, с. Салаирка</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Тюменская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ж</w:t>
            </w:r>
            <w:r w:rsidRPr="00DB1699">
              <w:rPr>
                <w:rFonts w:ascii="Times New Roman" w:eastAsia="Times New Roman" w:hAnsi="Times New Roman" w:cs="Times New Roman"/>
                <w:sz w:val="24"/>
                <w:szCs w:val="24"/>
                <w:lang w:val="en-US" w:eastAsia="ru-RU"/>
              </w:rPr>
              <w:t>елез</w:t>
            </w:r>
            <w:r w:rsidRPr="00DB1699">
              <w:rPr>
                <w:rFonts w:ascii="Times New Roman" w:eastAsia="Times New Roman" w:hAnsi="Times New Roman" w:cs="Times New Roman"/>
                <w:sz w:val="24"/>
                <w:szCs w:val="24"/>
                <w:lang w:eastAsia="ru-RU"/>
              </w:rPr>
              <w:t>а</w:t>
            </w:r>
            <w:r w:rsidRPr="00DB1699">
              <w:rPr>
                <w:rFonts w:ascii="Times New Roman" w:eastAsia="Times New Roman" w:hAnsi="Times New Roman" w:cs="Times New Roman"/>
                <w:sz w:val="24"/>
                <w:szCs w:val="24"/>
                <w:lang w:val="en-US" w:eastAsia="ru-RU"/>
              </w:rPr>
              <w:t xml:space="preserve"> обще</w:t>
            </w:r>
            <w:r w:rsidRPr="00DB1699">
              <w:rPr>
                <w:rFonts w:ascii="Times New Roman" w:eastAsia="Times New Roman" w:hAnsi="Times New Roman" w:cs="Times New Roman"/>
                <w:sz w:val="24"/>
                <w:szCs w:val="24"/>
                <w:lang w:eastAsia="ru-RU"/>
              </w:rPr>
              <w:t>го</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w:t>
            </w:r>
            <w:r w:rsidRPr="00DB1699">
              <w:rPr>
                <w:rFonts w:ascii="Times New Roman" w:eastAsia="Times New Roman" w:hAnsi="Times New Roman" w:cs="Times New Roman"/>
                <w:sz w:val="24"/>
                <w:szCs w:val="24"/>
                <w:lang w:eastAsia="ru-RU"/>
              </w:rPr>
              <w:t>6</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91</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80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60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23</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Черная, г. Ивдель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2</w:t>
            </w:r>
            <w:r w:rsidRPr="00DB1699">
              <w:rPr>
                <w:rFonts w:ascii="Times New Roman" w:eastAsia="Times New Roman" w:hAnsi="Times New Roman" w:cs="Times New Roman"/>
                <w:sz w:val="24"/>
                <w:szCs w:val="24"/>
                <w:lang w:val="en-US" w:eastAsia="ru-RU"/>
              </w:rPr>
              <w:t>30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170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130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24</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 Шегультан, Североуральский г.о., в райрне влияния Ново-Шемурского месторождения (по данным АО «Святогор»)</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марганца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75</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70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25</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руч. Безымянный, г. Ивдель (по данным АО «Святогор»)</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ма</w:t>
            </w:r>
            <w:r w:rsidRPr="00DB1699">
              <w:rPr>
                <w:rFonts w:ascii="Times New Roman" w:eastAsia="Times New Roman" w:hAnsi="Times New Roman" w:cs="Times New Roman"/>
                <w:sz w:val="24"/>
                <w:szCs w:val="24"/>
                <w:lang w:val="en-US" w:eastAsia="ru-RU"/>
              </w:rPr>
              <w:t>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190</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26</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руч. Южный, г. Ивдель (по дан-ным АО «Святогор»)</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Ионы м</w:t>
            </w:r>
            <w:r w:rsidRPr="00DB1699">
              <w:rPr>
                <w:rFonts w:ascii="Times New Roman" w:eastAsia="Times New Roman" w:hAnsi="Times New Roman" w:cs="Times New Roman"/>
                <w:sz w:val="24"/>
                <w:szCs w:val="24"/>
                <w:lang w:val="en-US" w:eastAsia="ru-RU"/>
              </w:rPr>
              <w:t>арганц</w:t>
            </w:r>
            <w:r w:rsidRPr="00DB1699">
              <w:rPr>
                <w:rFonts w:ascii="Times New Roman" w:eastAsia="Times New Roman" w:hAnsi="Times New Roman" w:cs="Times New Roman"/>
                <w:sz w:val="24"/>
                <w:szCs w:val="24"/>
                <w:lang w:eastAsia="ru-RU"/>
              </w:rPr>
              <w:t>а</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140</w:t>
            </w:r>
          </w:p>
        </w:tc>
      </w:tr>
      <w:tr w:rsidR="00DB1699" w:rsidRPr="00DB1699" w:rsidTr="0081508B">
        <w:trPr>
          <w:cantSplit/>
        </w:trPr>
        <w:tc>
          <w:tcPr>
            <w:tcW w:w="459" w:type="dxa"/>
            <w:vMerge w:val="restart"/>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27</w:t>
            </w:r>
          </w:p>
        </w:tc>
        <w:tc>
          <w:tcPr>
            <w:tcW w:w="3685"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val="en-US" w:eastAsia="ru-RU"/>
              </w:rPr>
              <w:t>р. Вязьма, г. Вязьма</w:t>
            </w:r>
          </w:p>
        </w:tc>
        <w:tc>
          <w:tcPr>
            <w:tcW w:w="1932"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Смоленская область</w:t>
            </w: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Легкоокисляемые органические вещества по БПК</w:t>
            </w:r>
            <w:r w:rsidRPr="00DB1699">
              <w:rPr>
                <w:rFonts w:ascii="Times New Roman" w:eastAsia="Times New Roman" w:hAnsi="Times New Roman" w:cs="Times New Roman"/>
                <w:sz w:val="24"/>
                <w:szCs w:val="24"/>
                <w:vertAlign w:val="subscript"/>
                <w:lang w:eastAsia="ru-RU"/>
              </w:rPr>
              <w:t>5</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30</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25,</w:t>
            </w:r>
          </w:p>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 случая</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23</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22</w:t>
            </w:r>
          </w:p>
        </w:tc>
      </w:tr>
      <w:tr w:rsidR="00DB1699" w:rsidRPr="00DB1699" w:rsidTr="0081508B">
        <w:trPr>
          <w:cantSplit/>
          <w:trHeight w:val="254"/>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 xml:space="preserve">21 </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val="restart"/>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Кислород растворенный</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w:t>
            </w:r>
            <w:r w:rsidRPr="00DB1699">
              <w:rPr>
                <w:rFonts w:ascii="Times New Roman" w:eastAsia="Times New Roman" w:hAnsi="Times New Roman" w:cs="Times New Roman"/>
                <w:sz w:val="24"/>
                <w:szCs w:val="24"/>
                <w:lang w:eastAsia="ru-RU"/>
              </w:rPr>
              <w:t>3</w:t>
            </w:r>
            <w:r w:rsidRPr="00DB1699">
              <w:rPr>
                <w:rFonts w:ascii="Times New Roman" w:eastAsia="Times New Roman" w:hAnsi="Times New Roman" w:cs="Times New Roman"/>
                <w:sz w:val="24"/>
                <w:szCs w:val="24"/>
                <w:lang w:val="en-US" w:eastAsia="ru-RU"/>
              </w:rPr>
              <w:t>6</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0</w:t>
            </w:r>
            <w:r w:rsidRPr="00DB1699">
              <w:rPr>
                <w:rFonts w:ascii="Times New Roman" w:eastAsia="Times New Roman" w:hAnsi="Times New Roman" w:cs="Times New Roman"/>
                <w:sz w:val="24"/>
                <w:szCs w:val="24"/>
                <w:lang w:val="en-US" w:eastAsia="ru-RU"/>
              </w:rPr>
              <w:t>,3</w:t>
            </w:r>
            <w:r w:rsidRPr="00DB1699">
              <w:rPr>
                <w:rFonts w:ascii="Times New Roman" w:eastAsia="Times New Roman" w:hAnsi="Times New Roman" w:cs="Times New Roman"/>
                <w:sz w:val="24"/>
                <w:szCs w:val="24"/>
                <w:lang w:eastAsia="ru-RU"/>
              </w:rPr>
              <w:t>9</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w:t>
            </w:r>
            <w:r w:rsidRPr="00DB1699">
              <w:rPr>
                <w:rFonts w:ascii="Times New Roman" w:eastAsia="Times New Roman" w:hAnsi="Times New Roman" w:cs="Times New Roman"/>
                <w:sz w:val="24"/>
                <w:szCs w:val="24"/>
                <w:lang w:eastAsia="ru-RU"/>
              </w:rPr>
              <w:t>40</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w:t>
            </w:r>
            <w:r w:rsidRPr="00DB1699">
              <w:rPr>
                <w:rFonts w:ascii="Times New Roman" w:eastAsia="Times New Roman" w:hAnsi="Times New Roman" w:cs="Times New Roman"/>
                <w:sz w:val="24"/>
                <w:szCs w:val="24"/>
                <w:lang w:eastAsia="ru-RU"/>
              </w:rPr>
              <w:t>54</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w:t>
            </w:r>
            <w:r w:rsidRPr="00DB1699">
              <w:rPr>
                <w:rFonts w:ascii="Times New Roman" w:eastAsia="Times New Roman" w:hAnsi="Times New Roman" w:cs="Times New Roman"/>
                <w:sz w:val="24"/>
                <w:szCs w:val="24"/>
                <w:lang w:eastAsia="ru-RU"/>
              </w:rPr>
              <w:t>5</w:t>
            </w:r>
            <w:r w:rsidRPr="00DB1699">
              <w:rPr>
                <w:rFonts w:ascii="Times New Roman" w:eastAsia="Times New Roman" w:hAnsi="Times New Roman" w:cs="Times New Roman"/>
                <w:sz w:val="24"/>
                <w:szCs w:val="24"/>
                <w:lang w:val="en-US" w:eastAsia="ru-RU"/>
              </w:rPr>
              <w:t>8</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0</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63</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w:t>
            </w:r>
            <w:r w:rsidRPr="00DB1699">
              <w:rPr>
                <w:rFonts w:ascii="Times New Roman" w:eastAsia="Times New Roman" w:hAnsi="Times New Roman" w:cs="Times New Roman"/>
                <w:sz w:val="24"/>
                <w:szCs w:val="24"/>
                <w:lang w:eastAsia="ru-RU"/>
              </w:rPr>
              <w:t>64</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0,6</w:t>
            </w:r>
            <w:r w:rsidRPr="00DB1699">
              <w:rPr>
                <w:rFonts w:ascii="Times New Roman" w:eastAsia="Times New Roman" w:hAnsi="Times New Roman" w:cs="Times New Roman"/>
                <w:sz w:val="24"/>
                <w:szCs w:val="24"/>
                <w:lang w:eastAsia="ru-RU"/>
              </w:rPr>
              <w:t>8</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w:t>
            </w:r>
            <w:r w:rsidRPr="00DB1699">
              <w:rPr>
                <w:rFonts w:ascii="Times New Roman" w:eastAsia="Times New Roman" w:hAnsi="Times New Roman" w:cs="Times New Roman"/>
                <w:sz w:val="24"/>
                <w:szCs w:val="24"/>
                <w:lang w:eastAsia="ru-RU"/>
              </w:rPr>
              <w:t>71</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w:t>
            </w:r>
            <w:r w:rsidRPr="00DB1699">
              <w:rPr>
                <w:rFonts w:ascii="Times New Roman" w:eastAsia="Times New Roman" w:hAnsi="Times New Roman" w:cs="Times New Roman"/>
                <w:sz w:val="24"/>
                <w:szCs w:val="24"/>
                <w:lang w:eastAsia="ru-RU"/>
              </w:rPr>
              <w:t>75</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0,78</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w:t>
            </w:r>
            <w:r w:rsidRPr="00DB1699">
              <w:rPr>
                <w:rFonts w:ascii="Times New Roman" w:eastAsia="Times New Roman" w:hAnsi="Times New Roman" w:cs="Times New Roman"/>
                <w:sz w:val="24"/>
                <w:szCs w:val="24"/>
                <w:lang w:eastAsia="ru-RU"/>
              </w:rPr>
              <w:t>79</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0</w:t>
            </w:r>
            <w:r w:rsidRPr="00DB1699">
              <w:rPr>
                <w:rFonts w:ascii="Times New Roman" w:eastAsia="Times New Roman" w:hAnsi="Times New Roman" w:cs="Times New Roman"/>
                <w:sz w:val="24"/>
                <w:szCs w:val="24"/>
                <w:lang w:val="en-US" w:eastAsia="ru-RU"/>
              </w:rPr>
              <w:t>,8</w:t>
            </w:r>
            <w:r w:rsidRPr="00DB1699">
              <w:rPr>
                <w:rFonts w:ascii="Times New Roman" w:eastAsia="Times New Roman" w:hAnsi="Times New Roman" w:cs="Times New Roman"/>
                <w:sz w:val="24"/>
                <w:szCs w:val="24"/>
                <w:lang w:eastAsia="ru-RU"/>
              </w:rPr>
              <w:t>4</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0</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87</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0</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92</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0</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93</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0</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96</w:t>
            </w:r>
            <w:r w:rsidRPr="00DB1699">
              <w:rPr>
                <w:rFonts w:ascii="Times New Roman" w:eastAsia="Times New Roman" w:hAnsi="Times New Roman" w:cs="Times New Roman"/>
                <w:sz w:val="24"/>
                <w:szCs w:val="24"/>
                <w:vertAlign w:val="superscript"/>
                <w:lang w:val="en-US" w:eastAsia="ru-RU"/>
              </w:rPr>
              <w:t>*</w:t>
            </w:r>
            <w:r w:rsidRPr="00DB1699">
              <w:rPr>
                <w:rFonts w:ascii="Times New Roman" w:eastAsia="Times New Roman" w:hAnsi="Times New Roman" w:cs="Times New Roman"/>
                <w:sz w:val="24"/>
                <w:szCs w:val="24"/>
                <w:lang w:eastAsia="ru-RU"/>
              </w:rPr>
              <w:t>,</w:t>
            </w:r>
          </w:p>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2 случая</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0,9</w:t>
            </w:r>
            <w:r w:rsidRPr="00DB1699">
              <w:rPr>
                <w:rFonts w:ascii="Times New Roman" w:eastAsia="Times New Roman" w:hAnsi="Times New Roman" w:cs="Times New Roman"/>
                <w:sz w:val="24"/>
                <w:szCs w:val="24"/>
                <w:lang w:eastAsia="ru-RU"/>
              </w:rPr>
              <w:t>8</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1</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07</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1</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14</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1</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18</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1,2</w:t>
            </w:r>
            <w:r w:rsidRPr="00DB1699">
              <w:rPr>
                <w:rFonts w:ascii="Times New Roman" w:eastAsia="Times New Roman" w:hAnsi="Times New Roman" w:cs="Times New Roman"/>
                <w:sz w:val="24"/>
                <w:szCs w:val="24"/>
                <w:lang w:eastAsia="ru-RU"/>
              </w:rPr>
              <w:t>3</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1,25</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w:t>
            </w:r>
            <w:r w:rsidRPr="00DB1699">
              <w:rPr>
                <w:rFonts w:ascii="Times New Roman" w:eastAsia="Times New Roman" w:hAnsi="Times New Roman" w:cs="Times New Roman"/>
                <w:sz w:val="24"/>
                <w:szCs w:val="24"/>
                <w:lang w:eastAsia="ru-RU"/>
              </w:rPr>
              <w:t>3</w:t>
            </w:r>
            <w:r w:rsidRPr="00DB1699">
              <w:rPr>
                <w:rFonts w:ascii="Times New Roman" w:eastAsia="Times New Roman" w:hAnsi="Times New Roman" w:cs="Times New Roman"/>
                <w:sz w:val="24"/>
                <w:szCs w:val="24"/>
                <w:lang w:val="en-US" w:eastAsia="ru-RU"/>
              </w:rPr>
              <w:t>4</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1,</w:t>
            </w:r>
            <w:r w:rsidRPr="00DB1699">
              <w:rPr>
                <w:rFonts w:ascii="Times New Roman" w:eastAsia="Times New Roman" w:hAnsi="Times New Roman" w:cs="Times New Roman"/>
                <w:sz w:val="24"/>
                <w:szCs w:val="24"/>
                <w:lang w:eastAsia="ru-RU"/>
              </w:rPr>
              <w:t>42</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1,56</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1</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57</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1</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64</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Height w:val="234"/>
        </w:trPr>
        <w:tc>
          <w:tcPr>
            <w:tcW w:w="459" w:type="dxa"/>
            <w:vMerge/>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p>
        </w:tc>
        <w:tc>
          <w:tcPr>
            <w:tcW w:w="3685"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932" w:type="dxa"/>
            <w:vMerge/>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p>
        </w:tc>
        <w:tc>
          <w:tcPr>
            <w:tcW w:w="1947" w:type="dxa"/>
            <w:vMerge/>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1</w:t>
            </w:r>
            <w:r w:rsidRPr="00DB1699">
              <w:rPr>
                <w:rFonts w:ascii="Times New Roman" w:eastAsia="Times New Roman" w:hAnsi="Times New Roman" w:cs="Times New Roman"/>
                <w:sz w:val="24"/>
                <w:szCs w:val="24"/>
                <w:lang w:val="en-US" w:eastAsia="ru-RU"/>
              </w:rPr>
              <w:t>,</w:t>
            </w:r>
            <w:r w:rsidRPr="00DB1699">
              <w:rPr>
                <w:rFonts w:ascii="Times New Roman" w:eastAsia="Times New Roman" w:hAnsi="Times New Roman" w:cs="Times New Roman"/>
                <w:sz w:val="24"/>
                <w:szCs w:val="24"/>
                <w:lang w:eastAsia="ru-RU"/>
              </w:rPr>
              <w:t>80</w:t>
            </w:r>
            <w:r w:rsidRPr="00DB1699">
              <w:rPr>
                <w:rFonts w:ascii="Times New Roman" w:eastAsia="Times New Roman" w:hAnsi="Times New Roman" w:cs="Times New Roman"/>
                <w:sz w:val="24"/>
                <w:szCs w:val="24"/>
                <w:vertAlign w:val="superscript"/>
                <w:lang w:val="en-US" w:eastAsia="ru-RU"/>
              </w:rPr>
              <w:t>*</w:t>
            </w:r>
          </w:p>
        </w:tc>
      </w:tr>
      <w:tr w:rsidR="00DB1699" w:rsidRPr="00DB1699" w:rsidTr="0081508B">
        <w:trPr>
          <w:cantSplit/>
        </w:trPr>
        <w:tc>
          <w:tcPr>
            <w:tcW w:w="9469" w:type="dxa"/>
            <w:gridSpan w:val="5"/>
          </w:tcPr>
          <w:p w:rsidR="00DB1699" w:rsidRPr="00DB1699" w:rsidRDefault="00DB1699" w:rsidP="00DB1699">
            <w:pPr>
              <w:spacing w:after="0" w:line="240" w:lineRule="auto"/>
              <w:jc w:val="center"/>
              <w:rPr>
                <w:rFonts w:ascii="Times New Roman" w:eastAsia="Times New Roman" w:hAnsi="Times New Roman" w:cs="Times New Roman"/>
                <w:sz w:val="24"/>
                <w:szCs w:val="24"/>
                <w:lang w:eastAsia="ru-RU"/>
              </w:rPr>
            </w:pPr>
            <w:r w:rsidRPr="00DB1699">
              <w:rPr>
                <w:rFonts w:ascii="Times New Roman" w:eastAsia="Times New Roman" w:hAnsi="Times New Roman" w:cs="Times New Roman"/>
                <w:b/>
                <w:i/>
                <w:szCs w:val="24"/>
                <w:lang w:eastAsia="ru-RU"/>
              </w:rPr>
              <w:t>По органолептическим показателям</w:t>
            </w:r>
          </w:p>
        </w:tc>
      </w:tr>
      <w:tr w:rsidR="00DB1699" w:rsidRPr="00DB1699" w:rsidTr="0081508B">
        <w:trPr>
          <w:cantSplit/>
        </w:trPr>
        <w:tc>
          <w:tcPr>
            <w:tcW w:w="459" w:type="dxa"/>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eastAsia="ru-RU"/>
              </w:rPr>
              <w:t>1</w:t>
            </w:r>
          </w:p>
        </w:tc>
        <w:tc>
          <w:tcPr>
            <w:tcW w:w="3685"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р. Пышма, г. Березовский</w:t>
            </w:r>
          </w:p>
        </w:tc>
        <w:tc>
          <w:tcPr>
            <w:tcW w:w="1932" w:type="dxa"/>
          </w:tcPr>
          <w:p w:rsidR="00DB1699" w:rsidRPr="00DB1699" w:rsidRDefault="00DB1699" w:rsidP="00DB1699">
            <w:pPr>
              <w:spacing w:after="0" w:line="240" w:lineRule="auto"/>
              <w:rPr>
                <w:rFonts w:ascii="Times New Roman" w:eastAsia="Times New Roman" w:hAnsi="Times New Roman" w:cs="Times New Roman"/>
                <w:sz w:val="24"/>
                <w:szCs w:val="24"/>
                <w:lang w:eastAsia="ru-RU"/>
              </w:rPr>
            </w:pPr>
            <w:r w:rsidRPr="00DB1699">
              <w:rPr>
                <w:rFonts w:ascii="Times New Roman" w:eastAsia="Times New Roman" w:hAnsi="Times New Roman" w:cs="Times New Roman"/>
                <w:sz w:val="24"/>
                <w:szCs w:val="24"/>
                <w:lang w:eastAsia="ru-RU"/>
              </w:rPr>
              <w:t>Свердловская область</w:t>
            </w:r>
          </w:p>
        </w:tc>
        <w:tc>
          <w:tcPr>
            <w:tcW w:w="1947" w:type="dxa"/>
          </w:tcPr>
          <w:p w:rsidR="00DB1699" w:rsidRPr="00DB1699" w:rsidRDefault="00DB1699" w:rsidP="00DB1699">
            <w:pPr>
              <w:spacing w:after="0" w:line="240" w:lineRule="auto"/>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Запах</w:t>
            </w:r>
          </w:p>
        </w:tc>
        <w:tc>
          <w:tcPr>
            <w:tcW w:w="1446" w:type="dxa"/>
            <w:vAlign w:val="center"/>
          </w:tcPr>
          <w:p w:rsidR="00DB1699" w:rsidRPr="00DB1699" w:rsidRDefault="00DB1699" w:rsidP="00DB1699">
            <w:pPr>
              <w:spacing w:after="0" w:line="240" w:lineRule="auto"/>
              <w:jc w:val="center"/>
              <w:rPr>
                <w:rFonts w:ascii="Times New Roman" w:eastAsia="Times New Roman" w:hAnsi="Times New Roman" w:cs="Times New Roman"/>
                <w:sz w:val="24"/>
                <w:szCs w:val="24"/>
                <w:lang w:val="en-US" w:eastAsia="ru-RU"/>
              </w:rPr>
            </w:pPr>
            <w:r w:rsidRPr="00DB1699">
              <w:rPr>
                <w:rFonts w:ascii="Times New Roman" w:eastAsia="Times New Roman" w:hAnsi="Times New Roman" w:cs="Times New Roman"/>
                <w:sz w:val="24"/>
                <w:szCs w:val="24"/>
                <w:lang w:val="en-US" w:eastAsia="ru-RU"/>
              </w:rPr>
              <w:t>5,0</w:t>
            </w:r>
            <w:r w:rsidRPr="00DB1699">
              <w:rPr>
                <w:rFonts w:ascii="Times New Roman" w:eastAsia="Times New Roman" w:hAnsi="Times New Roman" w:cs="Times New Roman"/>
                <w:sz w:val="24"/>
                <w:szCs w:val="24"/>
                <w:vertAlign w:val="superscript"/>
                <w:lang w:val="en-US" w:eastAsia="ru-RU"/>
              </w:rPr>
              <w:t>**</w:t>
            </w:r>
          </w:p>
        </w:tc>
      </w:tr>
    </w:tbl>
    <w:p w:rsidR="00DB1699" w:rsidRPr="00DB1699" w:rsidRDefault="00DB1699" w:rsidP="00DB1699">
      <w:pPr>
        <w:spacing w:after="0" w:line="240" w:lineRule="auto"/>
        <w:rPr>
          <w:rFonts w:ascii="Times New Roman" w:eastAsia="Times New Roman" w:hAnsi="Times New Roman" w:cs="Times New Roman"/>
          <w:sz w:val="24"/>
          <w:szCs w:val="24"/>
          <w:lang w:eastAsia="ru-RU"/>
        </w:rPr>
      </w:pPr>
    </w:p>
    <w:p w:rsidR="00DB1699" w:rsidRPr="00DB1699" w:rsidRDefault="00DB1699" w:rsidP="00DB1699">
      <w:pPr>
        <w:spacing w:line="240" w:lineRule="auto"/>
        <w:jc w:val="both"/>
        <w:rPr>
          <w:rFonts w:ascii="Times New Roman" w:eastAsia="Times New Roman" w:hAnsi="Times New Roman" w:cs="Times New Roman"/>
          <w:sz w:val="20"/>
          <w:szCs w:val="20"/>
          <w:lang w:eastAsia="ru-RU"/>
        </w:rPr>
      </w:pPr>
      <w:r w:rsidRPr="00DB1699">
        <w:rPr>
          <w:rFonts w:ascii="Times New Roman" w:eastAsia="Times New Roman" w:hAnsi="Times New Roman" w:cs="Times New Roman"/>
          <w:sz w:val="20"/>
          <w:szCs w:val="20"/>
          <w:lang w:eastAsia="ru-RU"/>
        </w:rPr>
        <w:t>* -  концентрация приведена в мг/л; экстремально высокое загрязнение соответствует содержанию в воде растворенного кислорода в концентрациях 2,0 и менее мг/л</w:t>
      </w:r>
    </w:p>
    <w:p w:rsidR="00DB1699" w:rsidRPr="00DB1699" w:rsidRDefault="00DB1699" w:rsidP="00DB1699">
      <w:pPr>
        <w:spacing w:line="240" w:lineRule="auto"/>
        <w:jc w:val="both"/>
        <w:rPr>
          <w:rFonts w:ascii="Times New Roman" w:eastAsia="Times New Roman" w:hAnsi="Times New Roman" w:cs="Times New Roman"/>
          <w:sz w:val="20"/>
          <w:szCs w:val="20"/>
          <w:lang w:eastAsia="ru-RU"/>
        </w:rPr>
      </w:pPr>
      <w:r w:rsidRPr="00DB1699">
        <w:rPr>
          <w:rFonts w:ascii="Times New Roman" w:eastAsia="Times New Roman" w:hAnsi="Times New Roman" w:cs="Times New Roman"/>
          <w:sz w:val="20"/>
          <w:szCs w:val="20"/>
          <w:lang w:eastAsia="ru-RU"/>
        </w:rPr>
        <w:t>** - появление несвойственного воде запаха интенсивностью более 4,0 баллов</w:t>
      </w:r>
    </w:p>
    <w:p w:rsidR="00DB1699" w:rsidRPr="00DB1699" w:rsidRDefault="00DB1699" w:rsidP="00DB1699">
      <w:pPr>
        <w:spacing w:line="240" w:lineRule="auto"/>
        <w:jc w:val="both"/>
        <w:rPr>
          <w:rFonts w:ascii="Times New Roman" w:eastAsia="Times New Roman" w:hAnsi="Times New Roman" w:cs="Times New Roman"/>
          <w:sz w:val="20"/>
          <w:szCs w:val="20"/>
          <w:lang w:eastAsia="ru-RU"/>
        </w:rPr>
      </w:pPr>
    </w:p>
    <w:p w:rsidR="00DB1699" w:rsidRPr="00DB1699" w:rsidRDefault="00DB1699" w:rsidP="00DB1699">
      <w:pPr>
        <w:spacing w:line="240" w:lineRule="auto"/>
        <w:jc w:val="both"/>
        <w:rPr>
          <w:rFonts w:ascii="Times New Roman" w:eastAsia="Times New Roman" w:hAnsi="Times New Roman" w:cs="Times New Roman"/>
          <w:sz w:val="20"/>
          <w:szCs w:val="20"/>
          <w:lang w:eastAsia="ru-RU"/>
        </w:rPr>
      </w:pPr>
    </w:p>
    <w:p w:rsidR="00DB1699" w:rsidRPr="00DB1699" w:rsidRDefault="00DB1699" w:rsidP="00DB1699">
      <w:pPr>
        <w:spacing w:line="240" w:lineRule="auto"/>
        <w:jc w:val="both"/>
        <w:rPr>
          <w:rFonts w:ascii="Times New Roman" w:hAnsi="Times New Roman" w:cs="Times New Roman"/>
          <w:sz w:val="24"/>
          <w:szCs w:val="24"/>
        </w:rPr>
      </w:pPr>
      <w:r w:rsidRPr="00DB1699">
        <w:rPr>
          <w:rFonts w:ascii="Times New Roman" w:hAnsi="Times New Roman" w:cs="Times New Roman"/>
          <w:sz w:val="24"/>
          <w:szCs w:val="24"/>
        </w:rPr>
        <w:t>Начальник УМЗА Росгидромета</w:t>
      </w:r>
      <w:r w:rsidRPr="00DB1699">
        <w:rPr>
          <w:rFonts w:ascii="Times New Roman" w:hAnsi="Times New Roman" w:cs="Times New Roman"/>
          <w:sz w:val="24"/>
          <w:szCs w:val="24"/>
        </w:rPr>
        <w:tab/>
      </w:r>
      <w:r w:rsidRPr="00DB1699">
        <w:rPr>
          <w:rFonts w:ascii="Times New Roman" w:hAnsi="Times New Roman" w:cs="Times New Roman"/>
          <w:sz w:val="24"/>
          <w:szCs w:val="24"/>
        </w:rPr>
        <w:tab/>
      </w:r>
      <w:r w:rsidRPr="00DB1699">
        <w:rPr>
          <w:rFonts w:ascii="Times New Roman" w:hAnsi="Times New Roman" w:cs="Times New Roman"/>
          <w:sz w:val="24"/>
          <w:szCs w:val="24"/>
        </w:rPr>
        <w:tab/>
      </w:r>
      <w:r w:rsidRPr="00DB1699">
        <w:rPr>
          <w:rFonts w:ascii="Times New Roman" w:hAnsi="Times New Roman" w:cs="Times New Roman"/>
          <w:sz w:val="24"/>
          <w:szCs w:val="24"/>
        </w:rPr>
        <w:tab/>
      </w:r>
      <w:r w:rsidRPr="00DB1699">
        <w:rPr>
          <w:rFonts w:ascii="Times New Roman" w:hAnsi="Times New Roman" w:cs="Times New Roman"/>
          <w:sz w:val="24"/>
          <w:szCs w:val="24"/>
        </w:rPr>
        <w:tab/>
      </w:r>
      <w:r w:rsidRPr="00DB1699">
        <w:rPr>
          <w:rFonts w:ascii="Times New Roman" w:hAnsi="Times New Roman" w:cs="Times New Roman"/>
          <w:sz w:val="24"/>
          <w:szCs w:val="24"/>
        </w:rPr>
        <w:tab/>
      </w:r>
      <w:r w:rsidRPr="00DB1699">
        <w:rPr>
          <w:rFonts w:ascii="Times New Roman" w:hAnsi="Times New Roman" w:cs="Times New Roman"/>
          <w:sz w:val="24"/>
          <w:szCs w:val="24"/>
        </w:rPr>
        <w:tab/>
        <w:t>Ю.В. Пешков</w:t>
      </w: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Pr="00DA3A69" w:rsidRDefault="00DB1699" w:rsidP="00DB1699">
      <w:pPr>
        <w:spacing w:after="0" w:line="240" w:lineRule="auto"/>
        <w:ind w:left="6372" w:firstLine="708"/>
        <w:jc w:val="center"/>
        <w:rPr>
          <w:rFonts w:ascii="Times New Roman" w:eastAsia="Times New Roman" w:hAnsi="Times New Roman" w:cs="Times New Roman"/>
          <w:sz w:val="24"/>
          <w:szCs w:val="24"/>
          <w:lang w:eastAsia="ru-RU"/>
        </w:rPr>
      </w:pPr>
      <w:r w:rsidRPr="00DA3A69">
        <w:rPr>
          <w:rFonts w:ascii="Times New Roman" w:eastAsia="Times New Roman" w:hAnsi="Times New Roman" w:cs="Times New Roman"/>
          <w:sz w:val="24"/>
          <w:szCs w:val="24"/>
          <w:lang w:eastAsia="ru-RU"/>
        </w:rPr>
        <w:lastRenderedPageBreak/>
        <w:t>Приложение 2</w:t>
      </w:r>
    </w:p>
    <w:p w:rsidR="00DB1699" w:rsidRPr="00DA3A69" w:rsidRDefault="00DB1699" w:rsidP="00DB1699">
      <w:pPr>
        <w:spacing w:after="0" w:line="480" w:lineRule="auto"/>
        <w:ind w:left="6372" w:firstLine="708"/>
        <w:jc w:val="center"/>
        <w:rPr>
          <w:rFonts w:ascii="Times New Roman" w:eastAsia="Times New Roman" w:hAnsi="Times New Roman" w:cs="Times New Roman"/>
          <w:sz w:val="24"/>
          <w:szCs w:val="24"/>
          <w:lang w:eastAsia="ru-RU"/>
        </w:rPr>
      </w:pPr>
    </w:p>
    <w:p w:rsidR="00DB1699" w:rsidRPr="00DA3A69" w:rsidRDefault="00DB1699" w:rsidP="00DB1699">
      <w:pPr>
        <w:spacing w:after="120" w:line="240" w:lineRule="auto"/>
        <w:jc w:val="center"/>
        <w:rPr>
          <w:rFonts w:ascii="Times New Roman" w:eastAsia="Times New Roman" w:hAnsi="Times New Roman" w:cs="Times New Roman"/>
          <w:sz w:val="24"/>
          <w:szCs w:val="24"/>
          <w:lang w:eastAsia="ru-RU"/>
        </w:rPr>
      </w:pPr>
      <w:r w:rsidRPr="00DA3A69">
        <w:rPr>
          <w:rFonts w:ascii="Times New Roman" w:eastAsia="Times New Roman" w:hAnsi="Times New Roman" w:cs="Times New Roman"/>
          <w:sz w:val="24"/>
          <w:szCs w:val="24"/>
          <w:lang w:eastAsia="ru-RU"/>
        </w:rPr>
        <w:t xml:space="preserve">Перечень случаев </w:t>
      </w:r>
      <w:r w:rsidRPr="00DA3A69">
        <w:rPr>
          <w:rFonts w:ascii="Times New Roman" w:eastAsia="Times New Roman" w:hAnsi="Times New Roman" w:cs="Times New Roman"/>
          <w:sz w:val="24"/>
          <w:szCs w:val="24"/>
          <w:lang w:eastAsia="ru-RU"/>
        </w:rPr>
        <w:br/>
        <w:t>высокого загрязнения водных объектов</w:t>
      </w:r>
      <w:r w:rsidRPr="00DA3A69">
        <w:rPr>
          <w:rFonts w:ascii="Times New Roman" w:eastAsia="Times New Roman" w:hAnsi="Times New Roman" w:cs="Times New Roman"/>
          <w:sz w:val="24"/>
          <w:szCs w:val="24"/>
          <w:lang w:eastAsia="ru-RU"/>
        </w:rPr>
        <w:br/>
        <w:t xml:space="preserve">в </w:t>
      </w:r>
      <w:r>
        <w:rPr>
          <w:rFonts w:ascii="Times New Roman" w:eastAsia="Times New Roman" w:hAnsi="Times New Roman" w:cs="Times New Roman"/>
          <w:sz w:val="24"/>
          <w:szCs w:val="24"/>
          <w:lang w:eastAsia="ru-RU"/>
        </w:rPr>
        <w:t>сентябре</w:t>
      </w:r>
      <w:r w:rsidRPr="00DA3A69">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6</w:t>
      </w:r>
      <w:r w:rsidRPr="00DA3A69">
        <w:rPr>
          <w:rFonts w:ascii="Times New Roman" w:eastAsia="Times New Roman" w:hAnsi="Times New Roman" w:cs="Times New Roman"/>
          <w:sz w:val="24"/>
          <w:szCs w:val="24"/>
          <w:lang w:eastAsia="ru-RU"/>
        </w:rPr>
        <w:t xml:space="preserve"> года</w:t>
      </w:r>
    </w:p>
    <w:p w:rsidR="00DB1699" w:rsidRPr="00353B16" w:rsidRDefault="00DB1699" w:rsidP="00DB1699">
      <w:pPr>
        <w:spacing w:before="120" w:after="120"/>
        <w:jc w:val="center"/>
        <w:rPr>
          <w:rFonts w:ascii="Times New Roman" w:eastAsia="Times New Roman" w:hAnsi="Times New Roman" w:cs="Times New Roman"/>
          <w:sz w:val="28"/>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58"/>
        <w:gridCol w:w="2209"/>
        <w:gridCol w:w="2254"/>
        <w:gridCol w:w="1122"/>
        <w:gridCol w:w="1053"/>
        <w:gridCol w:w="1120"/>
        <w:gridCol w:w="1157"/>
      </w:tblGrid>
      <w:tr w:rsidR="00DB1699" w:rsidRPr="00353B16" w:rsidTr="0081508B">
        <w:trPr>
          <w:cantSplit/>
          <w:trHeight w:val="575"/>
          <w:tblHeader/>
        </w:trPr>
        <w:tc>
          <w:tcPr>
            <w:tcW w:w="429" w:type="dxa"/>
            <w:tcBorders>
              <w:bottom w:val="single" w:sz="4" w:space="0" w:color="auto"/>
            </w:tcBorders>
            <w:vAlign w:val="center"/>
          </w:tcPr>
          <w:p w:rsidR="00DB1699" w:rsidRPr="00353B16" w:rsidRDefault="00DB1699" w:rsidP="0081508B">
            <w:pPr>
              <w:spacing w:after="0" w:line="240" w:lineRule="auto"/>
              <w:jc w:val="center"/>
              <w:rPr>
                <w:rFonts w:ascii="Times New Roman" w:eastAsia="Times New Roman" w:hAnsi="Times New Roman" w:cs="Times New Roman"/>
                <w:b/>
                <w:bCs/>
                <w:sz w:val="24"/>
                <w:szCs w:val="24"/>
                <w:lang w:eastAsia="ru-RU"/>
              </w:rPr>
            </w:pPr>
            <w:r w:rsidRPr="00353B16">
              <w:rPr>
                <w:rFonts w:ascii="Times New Roman" w:eastAsia="Times New Roman" w:hAnsi="Times New Roman" w:cs="Times New Roman"/>
                <w:b/>
                <w:bCs/>
                <w:sz w:val="24"/>
                <w:szCs w:val="24"/>
                <w:lang w:eastAsia="ru-RU"/>
              </w:rPr>
              <w:t>№ п/п</w:t>
            </w:r>
          </w:p>
        </w:tc>
        <w:tc>
          <w:tcPr>
            <w:tcW w:w="2209" w:type="dxa"/>
            <w:tcBorders>
              <w:bottom w:val="single" w:sz="4" w:space="0" w:color="auto"/>
            </w:tcBorders>
            <w:vAlign w:val="center"/>
          </w:tcPr>
          <w:p w:rsidR="00DB1699" w:rsidRPr="00353B16" w:rsidRDefault="00DB1699" w:rsidP="0081508B">
            <w:pPr>
              <w:spacing w:after="0" w:line="240" w:lineRule="auto"/>
              <w:jc w:val="center"/>
              <w:rPr>
                <w:rFonts w:ascii="Times New Roman" w:eastAsia="Times New Roman" w:hAnsi="Times New Roman" w:cs="Times New Roman"/>
                <w:b/>
                <w:bCs/>
                <w:sz w:val="24"/>
                <w:szCs w:val="24"/>
                <w:lang w:eastAsia="ru-RU"/>
              </w:rPr>
            </w:pPr>
            <w:r w:rsidRPr="00353B16">
              <w:rPr>
                <w:rFonts w:ascii="Times New Roman" w:eastAsia="Times New Roman" w:hAnsi="Times New Roman" w:cs="Times New Roman"/>
                <w:b/>
                <w:bCs/>
                <w:sz w:val="24"/>
                <w:szCs w:val="24"/>
                <w:lang w:eastAsia="ru-RU"/>
              </w:rPr>
              <w:t>Территория</w:t>
            </w:r>
          </w:p>
        </w:tc>
        <w:tc>
          <w:tcPr>
            <w:tcW w:w="2254" w:type="dxa"/>
            <w:tcBorders>
              <w:bottom w:val="single" w:sz="4" w:space="0" w:color="auto"/>
            </w:tcBorders>
            <w:vAlign w:val="center"/>
          </w:tcPr>
          <w:p w:rsidR="00DB1699" w:rsidRPr="00353B16" w:rsidRDefault="00DB1699" w:rsidP="0081508B">
            <w:pPr>
              <w:spacing w:after="0" w:line="240" w:lineRule="auto"/>
              <w:jc w:val="center"/>
              <w:rPr>
                <w:rFonts w:ascii="Times New Roman" w:eastAsia="Times New Roman" w:hAnsi="Times New Roman" w:cs="Times New Roman"/>
                <w:b/>
                <w:bCs/>
                <w:sz w:val="24"/>
                <w:szCs w:val="24"/>
                <w:lang w:eastAsia="ru-RU"/>
              </w:rPr>
            </w:pPr>
            <w:r w:rsidRPr="00353B16">
              <w:rPr>
                <w:rFonts w:ascii="Times New Roman" w:eastAsia="Times New Roman" w:hAnsi="Times New Roman" w:cs="Times New Roman"/>
                <w:b/>
                <w:bCs/>
                <w:sz w:val="24"/>
                <w:szCs w:val="24"/>
                <w:lang w:eastAsia="ru-RU"/>
              </w:rPr>
              <w:t>Ингредиент</w:t>
            </w:r>
          </w:p>
        </w:tc>
        <w:tc>
          <w:tcPr>
            <w:tcW w:w="1122" w:type="dxa"/>
            <w:tcBorders>
              <w:bottom w:val="single" w:sz="4" w:space="0" w:color="auto"/>
            </w:tcBorders>
            <w:vAlign w:val="center"/>
          </w:tcPr>
          <w:p w:rsidR="00DB1699" w:rsidRPr="00353B16" w:rsidRDefault="00DB1699" w:rsidP="0081508B">
            <w:pPr>
              <w:spacing w:after="0" w:line="240" w:lineRule="auto"/>
              <w:jc w:val="center"/>
              <w:rPr>
                <w:rFonts w:ascii="Times New Roman" w:eastAsia="Times New Roman" w:hAnsi="Times New Roman" w:cs="Times New Roman"/>
                <w:b/>
                <w:bCs/>
                <w:sz w:val="24"/>
                <w:szCs w:val="24"/>
                <w:lang w:eastAsia="ru-RU"/>
              </w:rPr>
            </w:pPr>
            <w:r w:rsidRPr="00353B16">
              <w:rPr>
                <w:rFonts w:ascii="Times New Roman" w:eastAsia="Times New Roman" w:hAnsi="Times New Roman" w:cs="Times New Roman"/>
                <w:b/>
                <w:bCs/>
                <w:sz w:val="24"/>
                <w:szCs w:val="24"/>
                <w:lang w:eastAsia="ru-RU"/>
              </w:rPr>
              <w:t>Класс опасн.</w:t>
            </w:r>
          </w:p>
        </w:tc>
        <w:tc>
          <w:tcPr>
            <w:tcW w:w="1053" w:type="dxa"/>
            <w:tcBorders>
              <w:bottom w:val="single" w:sz="4" w:space="0" w:color="auto"/>
            </w:tcBorders>
            <w:vAlign w:val="center"/>
          </w:tcPr>
          <w:p w:rsidR="00DB1699" w:rsidRPr="00353B16" w:rsidRDefault="00DB1699" w:rsidP="0081508B">
            <w:pPr>
              <w:spacing w:after="0" w:line="240" w:lineRule="auto"/>
              <w:jc w:val="center"/>
              <w:rPr>
                <w:rFonts w:ascii="Times New Roman" w:eastAsia="Times New Roman" w:hAnsi="Times New Roman" w:cs="Times New Roman"/>
                <w:b/>
                <w:bCs/>
                <w:sz w:val="24"/>
                <w:szCs w:val="24"/>
                <w:lang w:eastAsia="ru-RU"/>
              </w:rPr>
            </w:pPr>
            <w:r w:rsidRPr="00353B16">
              <w:rPr>
                <w:rFonts w:ascii="Times New Roman" w:eastAsia="Times New Roman" w:hAnsi="Times New Roman" w:cs="Times New Roman"/>
                <w:b/>
                <w:bCs/>
                <w:sz w:val="24"/>
                <w:szCs w:val="24"/>
                <w:lang w:eastAsia="ru-RU"/>
              </w:rPr>
              <w:t>Кол-во случаев</w:t>
            </w:r>
          </w:p>
        </w:tc>
        <w:tc>
          <w:tcPr>
            <w:tcW w:w="1120" w:type="dxa"/>
            <w:tcBorders>
              <w:bottom w:val="single" w:sz="4" w:space="0" w:color="auto"/>
            </w:tcBorders>
            <w:vAlign w:val="center"/>
          </w:tcPr>
          <w:p w:rsidR="00DB1699" w:rsidRPr="00353B16" w:rsidRDefault="00DB1699" w:rsidP="0081508B">
            <w:pPr>
              <w:spacing w:after="0" w:line="240" w:lineRule="auto"/>
              <w:jc w:val="center"/>
              <w:rPr>
                <w:rFonts w:ascii="Times New Roman" w:eastAsia="Times New Roman" w:hAnsi="Times New Roman" w:cs="Times New Roman"/>
                <w:b/>
                <w:bCs/>
                <w:sz w:val="24"/>
                <w:szCs w:val="24"/>
                <w:lang w:eastAsia="ru-RU"/>
              </w:rPr>
            </w:pPr>
            <w:r w:rsidRPr="00353B16">
              <w:rPr>
                <w:rFonts w:ascii="Times New Roman" w:eastAsia="Times New Roman" w:hAnsi="Times New Roman" w:cs="Times New Roman"/>
                <w:b/>
                <w:bCs/>
                <w:sz w:val="24"/>
                <w:szCs w:val="24"/>
                <w:lang w:eastAsia="ru-RU"/>
              </w:rPr>
              <w:t>ПДК, мин.</w:t>
            </w:r>
          </w:p>
        </w:tc>
        <w:tc>
          <w:tcPr>
            <w:tcW w:w="1157" w:type="dxa"/>
            <w:tcBorders>
              <w:bottom w:val="single" w:sz="4" w:space="0" w:color="auto"/>
            </w:tcBorders>
            <w:vAlign w:val="center"/>
          </w:tcPr>
          <w:p w:rsidR="00DB1699" w:rsidRPr="00353B16" w:rsidRDefault="00DB1699" w:rsidP="0081508B">
            <w:pPr>
              <w:spacing w:after="0" w:line="240" w:lineRule="auto"/>
              <w:jc w:val="center"/>
              <w:rPr>
                <w:rFonts w:ascii="Times New Roman" w:eastAsia="Times New Roman" w:hAnsi="Times New Roman" w:cs="Times New Roman"/>
                <w:b/>
                <w:bCs/>
                <w:sz w:val="24"/>
                <w:szCs w:val="24"/>
                <w:lang w:eastAsia="ru-RU"/>
              </w:rPr>
            </w:pPr>
            <w:r w:rsidRPr="00353B16">
              <w:rPr>
                <w:rFonts w:ascii="Times New Roman" w:eastAsia="Times New Roman" w:hAnsi="Times New Roman" w:cs="Times New Roman"/>
                <w:b/>
                <w:bCs/>
                <w:sz w:val="24"/>
                <w:szCs w:val="24"/>
                <w:lang w:eastAsia="ru-RU"/>
              </w:rPr>
              <w:t>ПДК, макс.</w:t>
            </w:r>
          </w:p>
        </w:tc>
      </w:tr>
      <w:tr w:rsidR="00DB1699" w:rsidRPr="00353B16" w:rsidTr="0081508B">
        <w:trPr>
          <w:cantSplit/>
        </w:trPr>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bCs/>
                <w:i/>
                <w:iCs/>
                <w:sz w:val="24"/>
                <w:szCs w:val="24"/>
                <w:lang w:val="en-US"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bCs/>
                <w:i/>
                <w:iCs/>
                <w:sz w:val="24"/>
                <w:szCs w:val="24"/>
                <w:lang w:val="en-US" w:eastAsia="ru-RU"/>
              </w:rPr>
              <w:t>Амур</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Забайкальский край</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ж</w:t>
            </w:r>
            <w:r w:rsidRPr="00353B16">
              <w:rPr>
                <w:rFonts w:ascii="Times New Roman" w:eastAsia="Times New Roman" w:hAnsi="Times New Roman" w:cs="Times New Roman"/>
                <w:sz w:val="24"/>
                <w:szCs w:val="24"/>
                <w:lang w:val="en-US" w:eastAsia="ru-RU"/>
              </w:rPr>
              <w:t>елез</w:t>
            </w:r>
            <w:r>
              <w:rPr>
                <w:rFonts w:ascii="Times New Roman" w:eastAsia="Times New Roman" w:hAnsi="Times New Roman" w:cs="Times New Roman"/>
                <w:sz w:val="24"/>
                <w:szCs w:val="24"/>
                <w:lang w:eastAsia="ru-RU"/>
              </w:rPr>
              <w:t>а</w:t>
            </w:r>
            <w:r w:rsidRPr="00353B16">
              <w:rPr>
                <w:rFonts w:ascii="Times New Roman" w:eastAsia="Times New Roman" w:hAnsi="Times New Roman" w:cs="Times New Roman"/>
                <w:sz w:val="24"/>
                <w:szCs w:val="24"/>
                <w:lang w:val="en-US" w:eastAsia="ru-RU"/>
              </w:rPr>
              <w:t xml:space="preserve"> обще</w:t>
            </w:r>
            <w:r>
              <w:rPr>
                <w:rFonts w:ascii="Times New Roman" w:eastAsia="Times New Roman" w:hAnsi="Times New Roman" w:cs="Times New Roman"/>
                <w:sz w:val="24"/>
                <w:szCs w:val="24"/>
                <w:lang w:eastAsia="ru-RU"/>
              </w:rPr>
              <w:t>го</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GB" w:eastAsia="ru-RU"/>
              </w:rPr>
              <w:t>33</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172A4E"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арганц</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37</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GB" w:eastAsia="ru-RU"/>
              </w:rPr>
              <w:t>3</w:t>
            </w:r>
            <w:r w:rsidRPr="00353B16">
              <w:rPr>
                <w:rFonts w:ascii="Times New Roman" w:eastAsia="Times New Roman" w:hAnsi="Times New Roman" w:cs="Times New Roman"/>
                <w:sz w:val="24"/>
                <w:szCs w:val="24"/>
                <w:lang w:eastAsia="ru-RU"/>
              </w:rPr>
              <w:t>9</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Приморский край</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а</w:t>
            </w:r>
            <w:r w:rsidRPr="00353B16">
              <w:rPr>
                <w:rFonts w:ascii="Times New Roman" w:eastAsia="Times New Roman" w:hAnsi="Times New Roman" w:cs="Times New Roman"/>
                <w:sz w:val="24"/>
                <w:szCs w:val="24"/>
                <w:lang w:val="en-US" w:eastAsia="ru-RU"/>
              </w:rPr>
              <w:t>люмини</w:t>
            </w:r>
            <w:r>
              <w:rPr>
                <w:rFonts w:ascii="Times New Roman" w:eastAsia="Times New Roman" w:hAnsi="Times New Roman" w:cs="Times New Roman"/>
                <w:sz w:val="24"/>
                <w:szCs w:val="24"/>
                <w:lang w:eastAsia="ru-RU"/>
              </w:rPr>
              <w:t>я</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14</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17</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Ангара</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Иркутская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Лигнин</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w:t>
            </w:r>
            <w:r>
              <w:rPr>
                <w:rFonts w:ascii="Times New Roman" w:eastAsia="Times New Roman" w:hAnsi="Times New Roman" w:cs="Times New Roman"/>
                <w:sz w:val="24"/>
                <w:szCs w:val="24"/>
                <w:lang w:eastAsia="ru-RU"/>
              </w:rPr>
              <w:t>7</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Волга</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Астраханская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р</w:t>
            </w:r>
            <w:r w:rsidRPr="00353B16">
              <w:rPr>
                <w:rFonts w:ascii="Times New Roman" w:eastAsia="Times New Roman" w:hAnsi="Times New Roman" w:cs="Times New Roman"/>
                <w:sz w:val="24"/>
                <w:szCs w:val="24"/>
                <w:lang w:val="en-US" w:eastAsia="ru-RU"/>
              </w:rPr>
              <w:t>тут</w:t>
            </w:r>
            <w:r>
              <w:rPr>
                <w:rFonts w:ascii="Times New Roman" w:eastAsia="Times New Roman" w:hAnsi="Times New Roman" w:cs="Times New Roman"/>
                <w:sz w:val="24"/>
                <w:szCs w:val="24"/>
                <w:lang w:eastAsia="ru-RU"/>
              </w:rPr>
              <w:t>и</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Ивановская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аммонийный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GB" w:eastAsia="ru-RU"/>
              </w:rPr>
              <w:t>49</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Кислород растворенный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2,51</w:t>
            </w:r>
            <w:r w:rsidRPr="00353B16">
              <w:rPr>
                <w:rFonts w:ascii="Times New Roman" w:eastAsia="Times New Roman" w:hAnsi="Times New Roman" w:cs="Times New Roman"/>
                <w:sz w:val="24"/>
                <w:szCs w:val="24"/>
                <w:vertAlign w:val="superscript"/>
                <w:lang w:val="en-GB" w:eastAsia="ru-RU"/>
              </w:rPr>
              <w:t>*</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Респ</w:t>
            </w:r>
            <w:r>
              <w:rPr>
                <w:rFonts w:ascii="Times New Roman" w:eastAsia="Times New Roman" w:hAnsi="Times New Roman" w:cs="Times New Roman"/>
                <w:sz w:val="24"/>
                <w:szCs w:val="24"/>
                <w:lang w:eastAsia="ru-RU"/>
              </w:rPr>
              <w:t>ублика</w:t>
            </w:r>
            <w:r w:rsidRPr="00353B16">
              <w:rPr>
                <w:rFonts w:ascii="Times New Roman" w:eastAsia="Times New Roman" w:hAnsi="Times New Roman" w:cs="Times New Roman"/>
                <w:sz w:val="24"/>
                <w:szCs w:val="24"/>
                <w:lang w:val="en-US" w:eastAsia="ru-RU"/>
              </w:rPr>
              <w:t xml:space="preserve"> Мордовия</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аммонийный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2</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16</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172A4E"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Легкоокисляемые органические вещества по </w:t>
            </w:r>
            <w:r w:rsidRPr="00172A4E">
              <w:rPr>
                <w:rFonts w:ascii="Times New Roman" w:eastAsia="Times New Roman" w:hAnsi="Times New Roman" w:cs="Times New Roman"/>
                <w:sz w:val="24"/>
                <w:szCs w:val="24"/>
                <w:lang w:eastAsia="ru-RU"/>
              </w:rPr>
              <w:t>БПК</w:t>
            </w:r>
            <w:r w:rsidRPr="00172A4E">
              <w:rPr>
                <w:rFonts w:ascii="Times New Roman" w:eastAsia="Times New Roman" w:hAnsi="Times New Roman" w:cs="Times New Roman"/>
                <w:sz w:val="24"/>
                <w:szCs w:val="24"/>
                <w:vertAlign w:val="subscript"/>
                <w:lang w:eastAsia="ru-RU"/>
              </w:rPr>
              <w:t>5</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172A4E"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нитритный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19</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Фосфаты</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2</w:t>
            </w:r>
            <w:r>
              <w:rPr>
                <w:rFonts w:ascii="Times New Roman" w:eastAsia="Times New Roman" w:hAnsi="Times New Roman" w:cs="Times New Roman"/>
                <w:sz w:val="24"/>
                <w:szCs w:val="24"/>
                <w:lang w:eastAsia="ru-RU"/>
              </w:rPr>
              <w:t>2</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Самарская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аммонийный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23</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Днепр</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Курская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нитритный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w:t>
            </w:r>
            <w:r>
              <w:rPr>
                <w:rFonts w:ascii="Times New Roman" w:eastAsia="Times New Roman" w:hAnsi="Times New Roman" w:cs="Times New Roman"/>
                <w:sz w:val="24"/>
                <w:szCs w:val="24"/>
                <w:lang w:eastAsia="ru-RU"/>
              </w:rPr>
              <w:t>3</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Смоленская обл</w:t>
            </w:r>
            <w:r>
              <w:rPr>
                <w:rFonts w:ascii="Times New Roman" w:eastAsia="Times New Roman" w:hAnsi="Times New Roman" w:cs="Times New Roman"/>
                <w:sz w:val="24"/>
                <w:szCs w:val="24"/>
                <w:lang w:eastAsia="ru-RU"/>
              </w:rPr>
              <w:t>асть</w:t>
            </w:r>
          </w:p>
        </w:tc>
        <w:tc>
          <w:tcPr>
            <w:tcW w:w="2254" w:type="dxa"/>
          </w:tcPr>
          <w:p w:rsidR="00DB1699" w:rsidRPr="00B3257C"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Легкоокисляемые органические вещества по </w:t>
            </w:r>
            <w:r w:rsidRPr="00B3257C">
              <w:rPr>
                <w:rFonts w:ascii="Times New Roman" w:eastAsia="Times New Roman" w:hAnsi="Times New Roman" w:cs="Times New Roman"/>
                <w:sz w:val="24"/>
                <w:szCs w:val="24"/>
                <w:lang w:eastAsia="ru-RU"/>
              </w:rPr>
              <w:t>БПК</w:t>
            </w:r>
            <w:r w:rsidRPr="00B3257C">
              <w:rPr>
                <w:rFonts w:ascii="Times New Roman" w:eastAsia="Times New Roman" w:hAnsi="Times New Roman" w:cs="Times New Roman"/>
                <w:sz w:val="24"/>
                <w:szCs w:val="24"/>
                <w:vertAlign w:val="subscript"/>
                <w:lang w:eastAsia="ru-RU"/>
              </w:rPr>
              <w:t>5</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B3257C"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Дон</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Белгородская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аммонийный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13</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2</w:t>
            </w:r>
            <w:r>
              <w:rPr>
                <w:rFonts w:ascii="Times New Roman" w:eastAsia="Times New Roman" w:hAnsi="Times New Roman" w:cs="Times New Roman"/>
                <w:sz w:val="24"/>
                <w:szCs w:val="24"/>
                <w:lang w:eastAsia="ru-RU"/>
              </w:rPr>
              <w:t>3</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нитритный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12</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US" w:eastAsia="ru-RU"/>
              </w:rPr>
              <w:t>Л</w:t>
            </w:r>
            <w:r>
              <w:rPr>
                <w:rFonts w:ascii="Times New Roman" w:eastAsia="Times New Roman" w:hAnsi="Times New Roman" w:cs="Times New Roman"/>
                <w:sz w:val="24"/>
                <w:szCs w:val="24"/>
                <w:lang w:eastAsia="ru-RU"/>
              </w:rPr>
              <w:t xml:space="preserve">уганская </w:t>
            </w:r>
            <w:r w:rsidRPr="00353B16">
              <w:rPr>
                <w:rFonts w:ascii="Times New Roman" w:eastAsia="Times New Roman" w:hAnsi="Times New Roman" w:cs="Times New Roman"/>
                <w:sz w:val="24"/>
                <w:szCs w:val="24"/>
                <w:lang w:val="en-US" w:eastAsia="ru-RU"/>
              </w:rPr>
              <w:t>Н</w:t>
            </w:r>
            <w:r>
              <w:rPr>
                <w:rFonts w:ascii="Times New Roman" w:eastAsia="Times New Roman" w:hAnsi="Times New Roman" w:cs="Times New Roman"/>
                <w:sz w:val="24"/>
                <w:szCs w:val="24"/>
                <w:lang w:eastAsia="ru-RU"/>
              </w:rPr>
              <w:t xml:space="preserve">ародная </w:t>
            </w:r>
            <w:r w:rsidRPr="00353B16">
              <w:rPr>
                <w:rFonts w:ascii="Times New Roman" w:eastAsia="Times New Roman" w:hAnsi="Times New Roman" w:cs="Times New Roman"/>
                <w:sz w:val="24"/>
                <w:szCs w:val="24"/>
                <w:lang w:val="en-US" w:eastAsia="ru-RU"/>
              </w:rPr>
              <w:t>Р</w:t>
            </w:r>
            <w:r>
              <w:rPr>
                <w:rFonts w:ascii="Times New Roman" w:eastAsia="Times New Roman" w:hAnsi="Times New Roman" w:cs="Times New Roman"/>
                <w:sz w:val="24"/>
                <w:szCs w:val="24"/>
                <w:lang w:eastAsia="ru-RU"/>
              </w:rPr>
              <w:t>еспублика</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нитритный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15</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Кислород растворенный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2,24</w:t>
            </w:r>
            <w:r w:rsidRPr="00353B16">
              <w:rPr>
                <w:rFonts w:ascii="Times New Roman" w:eastAsia="Times New Roman" w:hAnsi="Times New Roman" w:cs="Times New Roman"/>
                <w:sz w:val="24"/>
                <w:szCs w:val="24"/>
                <w:vertAlign w:val="superscript"/>
                <w:lang w:val="en-US" w:eastAsia="ru-RU"/>
              </w:rPr>
              <w:t>*</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2,57</w:t>
            </w:r>
            <w:r w:rsidRPr="00353B16">
              <w:rPr>
                <w:rFonts w:ascii="Times New Roman" w:eastAsia="Times New Roman" w:hAnsi="Times New Roman" w:cs="Times New Roman"/>
                <w:sz w:val="24"/>
                <w:szCs w:val="24"/>
                <w:vertAlign w:val="superscript"/>
                <w:lang w:val="en-GB" w:eastAsia="ru-RU"/>
              </w:rPr>
              <w:t>*</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lastRenderedPageBreak/>
              <w:t>3</w:t>
            </w:r>
          </w:p>
        </w:tc>
        <w:tc>
          <w:tcPr>
            <w:tcW w:w="2209" w:type="dxa"/>
            <w:vMerge w:val="restart"/>
          </w:tcPr>
          <w:p w:rsidR="00DB1699" w:rsidRPr="008C723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Ростовская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р</w:t>
            </w:r>
            <w:r w:rsidRPr="00353B16">
              <w:rPr>
                <w:rFonts w:ascii="Times New Roman" w:eastAsia="Times New Roman" w:hAnsi="Times New Roman" w:cs="Times New Roman"/>
                <w:sz w:val="24"/>
                <w:szCs w:val="24"/>
                <w:lang w:val="en-US" w:eastAsia="ru-RU"/>
              </w:rPr>
              <w:t>тут</w:t>
            </w:r>
            <w:r>
              <w:rPr>
                <w:rFonts w:ascii="Times New Roman" w:eastAsia="Times New Roman" w:hAnsi="Times New Roman" w:cs="Times New Roman"/>
                <w:sz w:val="24"/>
                <w:szCs w:val="24"/>
                <w:lang w:eastAsia="ru-RU"/>
              </w:rPr>
              <w:t>и</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120" w:type="dxa"/>
            <w:vAlign w:val="center"/>
          </w:tcPr>
          <w:p w:rsidR="00DB1699" w:rsidRPr="00025B5D"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GB" w:eastAsia="ru-RU"/>
              </w:rPr>
              <w:t>4</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Сульфаты</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9</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1</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GB" w:eastAsia="ru-RU"/>
              </w:rPr>
              <w:t>31</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025B5D"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ц</w:t>
            </w:r>
            <w:r w:rsidRPr="00353B16">
              <w:rPr>
                <w:rFonts w:ascii="Times New Roman" w:eastAsia="Times New Roman" w:hAnsi="Times New Roman" w:cs="Times New Roman"/>
                <w:sz w:val="24"/>
                <w:szCs w:val="24"/>
                <w:lang w:val="en-US" w:eastAsia="ru-RU"/>
              </w:rPr>
              <w:t>инк</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41</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Иртыш</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Омская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р</w:t>
            </w:r>
            <w:r w:rsidRPr="00353B16">
              <w:rPr>
                <w:rFonts w:ascii="Times New Roman" w:eastAsia="Times New Roman" w:hAnsi="Times New Roman" w:cs="Times New Roman"/>
                <w:sz w:val="24"/>
                <w:szCs w:val="24"/>
                <w:lang w:val="en-US" w:eastAsia="ru-RU"/>
              </w:rPr>
              <w:t>тут</w:t>
            </w:r>
            <w:r>
              <w:rPr>
                <w:rFonts w:ascii="Times New Roman" w:eastAsia="Times New Roman" w:hAnsi="Times New Roman" w:cs="Times New Roman"/>
                <w:sz w:val="24"/>
                <w:szCs w:val="24"/>
                <w:lang w:eastAsia="ru-RU"/>
              </w:rPr>
              <w:t>и</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4</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Тюменская обл</w:t>
            </w:r>
            <w:r>
              <w:rPr>
                <w:rFonts w:ascii="Times New Roman" w:eastAsia="Times New Roman" w:hAnsi="Times New Roman" w:cs="Times New Roman"/>
                <w:sz w:val="24"/>
                <w:szCs w:val="24"/>
                <w:lang w:eastAsia="ru-RU"/>
              </w:rPr>
              <w:t>асть</w:t>
            </w:r>
          </w:p>
        </w:tc>
        <w:tc>
          <w:tcPr>
            <w:tcW w:w="2254" w:type="dxa"/>
          </w:tcPr>
          <w:p w:rsidR="00DB1699" w:rsidRPr="00025B5D"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арганц</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38</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GB" w:eastAsia="ru-RU"/>
              </w:rPr>
              <w:t>39</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Ханты-Мансийский авт</w:t>
            </w:r>
            <w:r>
              <w:rPr>
                <w:rFonts w:ascii="Times New Roman" w:eastAsia="Times New Roman" w:hAnsi="Times New Roman" w:cs="Times New Roman"/>
                <w:sz w:val="24"/>
                <w:szCs w:val="24"/>
                <w:lang w:eastAsia="ru-RU"/>
              </w:rPr>
              <w:t>ономный</w:t>
            </w:r>
            <w:r w:rsidRPr="00353B16">
              <w:rPr>
                <w:rFonts w:ascii="Times New Roman" w:eastAsia="Times New Roman" w:hAnsi="Times New Roman" w:cs="Times New Roman"/>
                <w:sz w:val="24"/>
                <w:szCs w:val="24"/>
                <w:lang w:val="en-US" w:eastAsia="ru-RU"/>
              </w:rPr>
              <w:t xml:space="preserve"> округ</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ж</w:t>
            </w:r>
            <w:r w:rsidRPr="00353B16">
              <w:rPr>
                <w:rFonts w:ascii="Times New Roman" w:eastAsia="Times New Roman" w:hAnsi="Times New Roman" w:cs="Times New Roman"/>
                <w:sz w:val="24"/>
                <w:szCs w:val="24"/>
                <w:lang w:val="en-US" w:eastAsia="ru-RU"/>
              </w:rPr>
              <w:t>елез</w:t>
            </w:r>
            <w:r>
              <w:rPr>
                <w:rFonts w:ascii="Times New Roman" w:eastAsia="Times New Roman" w:hAnsi="Times New Roman" w:cs="Times New Roman"/>
                <w:sz w:val="24"/>
                <w:szCs w:val="24"/>
                <w:lang w:eastAsia="ru-RU"/>
              </w:rPr>
              <w:t>а</w:t>
            </w:r>
            <w:r w:rsidRPr="00353B16">
              <w:rPr>
                <w:rFonts w:ascii="Times New Roman" w:eastAsia="Times New Roman" w:hAnsi="Times New Roman" w:cs="Times New Roman"/>
                <w:sz w:val="24"/>
                <w:szCs w:val="24"/>
                <w:lang w:val="en-US" w:eastAsia="ru-RU"/>
              </w:rPr>
              <w:t xml:space="preserve"> обще</w:t>
            </w:r>
            <w:r>
              <w:rPr>
                <w:rFonts w:ascii="Times New Roman" w:eastAsia="Times New Roman" w:hAnsi="Times New Roman" w:cs="Times New Roman"/>
                <w:sz w:val="24"/>
                <w:szCs w:val="24"/>
                <w:lang w:eastAsia="ru-RU"/>
              </w:rPr>
              <w:t>го</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w:t>
            </w:r>
            <w:r>
              <w:rPr>
                <w:rFonts w:ascii="Times New Roman" w:eastAsia="Times New Roman" w:hAnsi="Times New Roman" w:cs="Times New Roman"/>
                <w:sz w:val="24"/>
                <w:szCs w:val="24"/>
                <w:lang w:eastAsia="ru-RU"/>
              </w:rPr>
              <w:t>8</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025B5D"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арганц</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4</w:t>
            </w:r>
            <w:r>
              <w:rPr>
                <w:rFonts w:ascii="Times New Roman" w:eastAsia="Times New Roman" w:hAnsi="Times New Roman" w:cs="Times New Roman"/>
                <w:sz w:val="24"/>
                <w:szCs w:val="24"/>
                <w:lang w:eastAsia="ru-RU"/>
              </w:rPr>
              <w:t>4</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Кама</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Респ</w:t>
            </w:r>
            <w:r>
              <w:rPr>
                <w:rFonts w:ascii="Times New Roman" w:eastAsia="Times New Roman" w:hAnsi="Times New Roman" w:cs="Times New Roman"/>
                <w:sz w:val="24"/>
                <w:szCs w:val="24"/>
                <w:lang w:eastAsia="ru-RU"/>
              </w:rPr>
              <w:t>ублика</w:t>
            </w:r>
            <w:r w:rsidRPr="00353B16">
              <w:rPr>
                <w:rFonts w:ascii="Times New Roman" w:eastAsia="Times New Roman" w:hAnsi="Times New Roman" w:cs="Times New Roman"/>
                <w:sz w:val="24"/>
                <w:szCs w:val="24"/>
                <w:lang w:val="en-US" w:eastAsia="ru-RU"/>
              </w:rPr>
              <w:t xml:space="preserve"> Татарстан</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нитритный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12</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Свердловская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а</w:t>
            </w:r>
            <w:r w:rsidRPr="00353B16">
              <w:rPr>
                <w:rFonts w:ascii="Times New Roman" w:eastAsia="Times New Roman" w:hAnsi="Times New Roman" w:cs="Times New Roman"/>
                <w:sz w:val="24"/>
                <w:szCs w:val="24"/>
                <w:lang w:val="en-US" w:eastAsia="ru-RU"/>
              </w:rPr>
              <w:t>люмини</w:t>
            </w:r>
            <w:r>
              <w:rPr>
                <w:rFonts w:ascii="Times New Roman" w:eastAsia="Times New Roman" w:hAnsi="Times New Roman" w:cs="Times New Roman"/>
                <w:sz w:val="24"/>
                <w:szCs w:val="24"/>
                <w:lang w:eastAsia="ru-RU"/>
              </w:rPr>
              <w:t>я</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1</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15</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4643DE"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арганц</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7</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1</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GB" w:eastAsia="ru-RU"/>
              </w:rPr>
              <w:t>49</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ед</w:t>
            </w:r>
            <w:r>
              <w:rPr>
                <w:rFonts w:ascii="Times New Roman" w:eastAsia="Times New Roman" w:hAnsi="Times New Roman" w:cs="Times New Roman"/>
                <w:sz w:val="24"/>
                <w:szCs w:val="24"/>
                <w:lang w:eastAsia="ru-RU"/>
              </w:rPr>
              <w:t>и</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34</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44</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4643DE"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ц</w:t>
            </w:r>
            <w:r w:rsidRPr="00353B16">
              <w:rPr>
                <w:rFonts w:ascii="Times New Roman" w:eastAsia="Times New Roman" w:hAnsi="Times New Roman" w:cs="Times New Roman"/>
                <w:sz w:val="24"/>
                <w:szCs w:val="24"/>
                <w:lang w:val="en-US" w:eastAsia="ru-RU"/>
              </w:rPr>
              <w:t>инк</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13</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49</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Обь</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Новосибирская обл</w:t>
            </w:r>
            <w:r>
              <w:rPr>
                <w:rFonts w:ascii="Times New Roman" w:eastAsia="Times New Roman" w:hAnsi="Times New Roman" w:cs="Times New Roman"/>
                <w:sz w:val="24"/>
                <w:szCs w:val="24"/>
                <w:lang w:eastAsia="ru-RU"/>
              </w:rPr>
              <w:t>асть</w:t>
            </w:r>
          </w:p>
        </w:tc>
        <w:tc>
          <w:tcPr>
            <w:tcW w:w="2254" w:type="dxa"/>
          </w:tcPr>
          <w:p w:rsidR="00DB1699" w:rsidRPr="00FB5ADE"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арганц</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9</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41</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Ханты-Мансийский авт</w:t>
            </w:r>
            <w:r>
              <w:rPr>
                <w:rFonts w:ascii="Times New Roman" w:eastAsia="Times New Roman" w:hAnsi="Times New Roman" w:cs="Times New Roman"/>
                <w:sz w:val="24"/>
                <w:szCs w:val="24"/>
                <w:lang w:eastAsia="ru-RU"/>
              </w:rPr>
              <w:t>ономный</w:t>
            </w:r>
            <w:r w:rsidRPr="00353B16">
              <w:rPr>
                <w:rFonts w:ascii="Times New Roman" w:eastAsia="Times New Roman" w:hAnsi="Times New Roman" w:cs="Times New Roman"/>
                <w:sz w:val="24"/>
                <w:szCs w:val="24"/>
                <w:lang w:val="en-US" w:eastAsia="ru-RU"/>
              </w:rPr>
              <w:t xml:space="preserve"> округ</w:t>
            </w:r>
          </w:p>
        </w:tc>
        <w:tc>
          <w:tcPr>
            <w:tcW w:w="2254" w:type="dxa"/>
          </w:tcPr>
          <w:p w:rsidR="00DB1699" w:rsidRPr="00FB5ADE"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арганц</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33</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w:t>
            </w:r>
            <w:r w:rsidRPr="00353B16">
              <w:rPr>
                <w:rFonts w:ascii="Times New Roman" w:eastAsia="Times New Roman" w:hAnsi="Times New Roman" w:cs="Times New Roman"/>
                <w:b/>
                <w:i/>
                <w:sz w:val="24"/>
                <w:szCs w:val="24"/>
                <w:lang w:val="en-GB" w:eastAsia="ru-RU"/>
              </w:rPr>
              <w:t>оз. Байкал</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Респ</w:t>
            </w:r>
            <w:r>
              <w:rPr>
                <w:rFonts w:ascii="Times New Roman" w:eastAsia="Times New Roman" w:hAnsi="Times New Roman" w:cs="Times New Roman"/>
                <w:sz w:val="24"/>
                <w:szCs w:val="24"/>
                <w:lang w:eastAsia="ru-RU"/>
              </w:rPr>
              <w:t>ублика</w:t>
            </w:r>
            <w:r w:rsidRPr="00353B16">
              <w:rPr>
                <w:rFonts w:ascii="Times New Roman" w:eastAsia="Times New Roman" w:hAnsi="Times New Roman" w:cs="Times New Roman"/>
                <w:sz w:val="24"/>
                <w:szCs w:val="24"/>
                <w:lang w:val="en-US" w:eastAsia="ru-RU"/>
              </w:rPr>
              <w:t xml:space="preserve"> Бурятия</w:t>
            </w:r>
          </w:p>
        </w:tc>
        <w:tc>
          <w:tcPr>
            <w:tcW w:w="2254" w:type="dxa"/>
          </w:tcPr>
          <w:p w:rsidR="00DB1699" w:rsidRPr="00FB5ADE"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к</w:t>
            </w:r>
            <w:r w:rsidRPr="00353B16">
              <w:rPr>
                <w:rFonts w:ascii="Times New Roman" w:eastAsia="Times New Roman" w:hAnsi="Times New Roman" w:cs="Times New Roman"/>
                <w:sz w:val="24"/>
                <w:szCs w:val="24"/>
                <w:lang w:val="en-US" w:eastAsia="ru-RU"/>
              </w:rPr>
              <w:t>обальт</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21</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н</w:t>
            </w:r>
            <w:r w:rsidRPr="00353B16">
              <w:rPr>
                <w:rFonts w:ascii="Times New Roman" w:eastAsia="Times New Roman" w:hAnsi="Times New Roman" w:cs="Times New Roman"/>
                <w:sz w:val="24"/>
                <w:szCs w:val="24"/>
                <w:lang w:val="en-US" w:eastAsia="ru-RU"/>
              </w:rPr>
              <w:t>икел</w:t>
            </w:r>
            <w:r>
              <w:rPr>
                <w:rFonts w:ascii="Times New Roman" w:eastAsia="Times New Roman" w:hAnsi="Times New Roman" w:cs="Times New Roman"/>
                <w:sz w:val="24"/>
                <w:szCs w:val="24"/>
                <w:lang w:eastAsia="ru-RU"/>
              </w:rPr>
              <w:t>я</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11</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Ока</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г. Москва</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нитритный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w:t>
            </w:r>
            <w:r>
              <w:rPr>
                <w:rFonts w:ascii="Times New Roman" w:eastAsia="Times New Roman" w:hAnsi="Times New Roman" w:cs="Times New Roman"/>
                <w:sz w:val="24"/>
                <w:szCs w:val="24"/>
                <w:lang w:eastAsia="ru-RU"/>
              </w:rPr>
              <w:t>8</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Московская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аммонийный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1</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GB" w:eastAsia="ru-RU"/>
              </w:rPr>
              <w:t>17</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нитритный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1</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12</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5F3B0D"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Легкоокисляемые органические вещества по </w:t>
            </w:r>
            <w:r w:rsidRPr="00FB5ADE">
              <w:rPr>
                <w:rFonts w:ascii="Times New Roman" w:eastAsia="Times New Roman" w:hAnsi="Times New Roman" w:cs="Times New Roman"/>
                <w:sz w:val="24"/>
                <w:szCs w:val="24"/>
                <w:lang w:eastAsia="ru-RU"/>
              </w:rPr>
              <w:t>БПК</w:t>
            </w:r>
            <w:r w:rsidRPr="00FB5ADE">
              <w:rPr>
                <w:rFonts w:ascii="Times New Roman" w:eastAsia="Times New Roman" w:hAnsi="Times New Roman" w:cs="Times New Roman"/>
                <w:sz w:val="24"/>
                <w:szCs w:val="24"/>
                <w:vertAlign w:val="subscript"/>
                <w:lang w:eastAsia="ru-RU"/>
              </w:rPr>
              <w:t>5</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FB5ADE"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157" w:type="dxa"/>
            <w:vAlign w:val="center"/>
          </w:tcPr>
          <w:p w:rsidR="00DB1699" w:rsidRPr="00FB5ADE"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Нижегородская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Сульфаты</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10</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Рязанская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ж</w:t>
            </w:r>
            <w:r w:rsidRPr="00353B16">
              <w:rPr>
                <w:rFonts w:ascii="Times New Roman" w:eastAsia="Times New Roman" w:hAnsi="Times New Roman" w:cs="Times New Roman"/>
                <w:sz w:val="24"/>
                <w:szCs w:val="24"/>
                <w:lang w:val="en-US" w:eastAsia="ru-RU"/>
              </w:rPr>
              <w:t>елез</w:t>
            </w:r>
            <w:r>
              <w:rPr>
                <w:rFonts w:ascii="Times New Roman" w:eastAsia="Times New Roman" w:hAnsi="Times New Roman" w:cs="Times New Roman"/>
                <w:sz w:val="24"/>
                <w:szCs w:val="24"/>
                <w:lang w:eastAsia="ru-RU"/>
              </w:rPr>
              <w:t>а</w:t>
            </w:r>
            <w:r w:rsidRPr="00353B16">
              <w:rPr>
                <w:rFonts w:ascii="Times New Roman" w:eastAsia="Times New Roman" w:hAnsi="Times New Roman" w:cs="Times New Roman"/>
                <w:sz w:val="24"/>
                <w:szCs w:val="24"/>
                <w:lang w:val="en-US" w:eastAsia="ru-RU"/>
              </w:rPr>
              <w:t xml:space="preserve"> обще</w:t>
            </w:r>
            <w:r>
              <w:rPr>
                <w:rFonts w:ascii="Times New Roman" w:eastAsia="Times New Roman" w:hAnsi="Times New Roman" w:cs="Times New Roman"/>
                <w:sz w:val="24"/>
                <w:szCs w:val="24"/>
                <w:lang w:eastAsia="ru-RU"/>
              </w:rPr>
              <w:t>го</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43</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47</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lastRenderedPageBreak/>
              <w:t>5</w:t>
            </w:r>
          </w:p>
        </w:tc>
        <w:tc>
          <w:tcPr>
            <w:tcW w:w="2209"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Тульская обл</w:t>
            </w:r>
            <w:r>
              <w:rPr>
                <w:rFonts w:ascii="Times New Roman" w:eastAsia="Times New Roman" w:hAnsi="Times New Roman" w:cs="Times New Roman"/>
                <w:sz w:val="24"/>
                <w:szCs w:val="24"/>
                <w:lang w:eastAsia="ru-RU"/>
              </w:rPr>
              <w:t>асть</w:t>
            </w:r>
          </w:p>
        </w:tc>
        <w:tc>
          <w:tcPr>
            <w:tcW w:w="2254" w:type="dxa"/>
          </w:tcPr>
          <w:p w:rsidR="00DB1699" w:rsidRPr="005F3B0D"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Легкоокисляемые органические вещества по </w:t>
            </w:r>
            <w:r w:rsidRPr="005F3B0D">
              <w:rPr>
                <w:rFonts w:ascii="Times New Roman" w:eastAsia="Times New Roman" w:hAnsi="Times New Roman" w:cs="Times New Roman"/>
                <w:sz w:val="24"/>
                <w:szCs w:val="24"/>
                <w:lang w:eastAsia="ru-RU"/>
              </w:rPr>
              <w:t>БПК</w:t>
            </w:r>
            <w:r w:rsidRPr="005F3B0D">
              <w:rPr>
                <w:rFonts w:ascii="Times New Roman" w:eastAsia="Times New Roman" w:hAnsi="Times New Roman" w:cs="Times New Roman"/>
                <w:sz w:val="24"/>
                <w:szCs w:val="24"/>
                <w:vertAlign w:val="subscript"/>
                <w:lang w:eastAsia="ru-RU"/>
              </w:rPr>
              <w:t>5</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5F3B0D"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Сев</w:t>
            </w:r>
            <w:r>
              <w:rPr>
                <w:rFonts w:ascii="Times New Roman" w:eastAsia="Times New Roman" w:hAnsi="Times New Roman" w:cs="Times New Roman"/>
                <w:b/>
                <w:i/>
                <w:sz w:val="24"/>
                <w:szCs w:val="24"/>
                <w:lang w:eastAsia="ru-RU"/>
              </w:rPr>
              <w:t>ерная</w:t>
            </w:r>
            <w:r w:rsidRPr="00353B16">
              <w:rPr>
                <w:rFonts w:ascii="Times New Roman" w:eastAsia="Times New Roman" w:hAnsi="Times New Roman" w:cs="Times New Roman"/>
                <w:b/>
                <w:i/>
                <w:sz w:val="24"/>
                <w:szCs w:val="24"/>
                <w:lang w:val="en-GB" w:eastAsia="ru-RU"/>
              </w:rPr>
              <w:t xml:space="preserve"> Двина</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Архангельская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н</w:t>
            </w:r>
            <w:r w:rsidRPr="00353B16">
              <w:rPr>
                <w:rFonts w:ascii="Times New Roman" w:eastAsia="Times New Roman" w:hAnsi="Times New Roman" w:cs="Times New Roman"/>
                <w:sz w:val="24"/>
                <w:szCs w:val="24"/>
                <w:lang w:val="en-US" w:eastAsia="ru-RU"/>
              </w:rPr>
              <w:t>атри</w:t>
            </w:r>
            <w:r>
              <w:rPr>
                <w:rFonts w:ascii="Times New Roman" w:eastAsia="Times New Roman" w:hAnsi="Times New Roman" w:cs="Times New Roman"/>
                <w:sz w:val="24"/>
                <w:szCs w:val="24"/>
                <w:lang w:eastAsia="ru-RU"/>
              </w:rPr>
              <w:t>я</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7</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w:t>
            </w:r>
            <w:r>
              <w:rPr>
                <w:rFonts w:ascii="Times New Roman" w:eastAsia="Times New Roman" w:hAnsi="Times New Roman" w:cs="Times New Roman"/>
                <w:sz w:val="24"/>
                <w:szCs w:val="24"/>
                <w:lang w:eastAsia="ru-RU"/>
              </w:rPr>
              <w:t>9</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Хлоpиды</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13</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Терек</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Респ</w:t>
            </w:r>
            <w:r>
              <w:rPr>
                <w:rFonts w:ascii="Times New Roman" w:eastAsia="Times New Roman" w:hAnsi="Times New Roman" w:cs="Times New Roman"/>
                <w:sz w:val="24"/>
                <w:szCs w:val="24"/>
                <w:lang w:eastAsia="ru-RU"/>
              </w:rPr>
              <w:t>ублика</w:t>
            </w:r>
            <w:r w:rsidRPr="00353B16">
              <w:rPr>
                <w:rFonts w:ascii="Times New Roman" w:eastAsia="Times New Roman" w:hAnsi="Times New Roman" w:cs="Times New Roman"/>
                <w:sz w:val="24"/>
                <w:szCs w:val="24"/>
                <w:lang w:val="en-US" w:eastAsia="ru-RU"/>
              </w:rPr>
              <w:t xml:space="preserve"> Сев</w:t>
            </w:r>
            <w:r>
              <w:rPr>
                <w:rFonts w:ascii="Times New Roman" w:eastAsia="Times New Roman" w:hAnsi="Times New Roman" w:cs="Times New Roman"/>
                <w:sz w:val="24"/>
                <w:szCs w:val="24"/>
                <w:lang w:eastAsia="ru-RU"/>
              </w:rPr>
              <w:t>ерная</w:t>
            </w:r>
            <w:r w:rsidRPr="00353B16">
              <w:rPr>
                <w:rFonts w:ascii="Times New Roman" w:eastAsia="Times New Roman" w:hAnsi="Times New Roman" w:cs="Times New Roman"/>
                <w:sz w:val="24"/>
                <w:szCs w:val="24"/>
                <w:lang w:val="en-US" w:eastAsia="ru-RU"/>
              </w:rPr>
              <w:t xml:space="preserve"> Осетия - Алания</w:t>
            </w:r>
          </w:p>
        </w:tc>
        <w:tc>
          <w:tcPr>
            <w:tcW w:w="2254" w:type="dxa"/>
          </w:tcPr>
          <w:p w:rsidR="00DB1699" w:rsidRPr="00232F47"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Легкоокисляемые органические вещества по </w:t>
            </w:r>
            <w:r w:rsidRPr="00232F47">
              <w:rPr>
                <w:rFonts w:ascii="Times New Roman" w:eastAsia="Times New Roman" w:hAnsi="Times New Roman" w:cs="Times New Roman"/>
                <w:sz w:val="24"/>
                <w:szCs w:val="24"/>
                <w:lang w:eastAsia="ru-RU"/>
              </w:rPr>
              <w:t>БПК</w:t>
            </w:r>
            <w:r w:rsidRPr="00232F47">
              <w:rPr>
                <w:rFonts w:ascii="Times New Roman" w:eastAsia="Times New Roman" w:hAnsi="Times New Roman" w:cs="Times New Roman"/>
                <w:sz w:val="24"/>
                <w:szCs w:val="24"/>
                <w:vertAlign w:val="subscript"/>
                <w:lang w:eastAsia="ru-RU"/>
              </w:rPr>
              <w:t>5</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232F47"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157" w:type="dxa"/>
            <w:vAlign w:val="center"/>
          </w:tcPr>
          <w:p w:rsidR="00DB1699" w:rsidRPr="00232F47"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232F47"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Трудноокисляемые органические вещества по </w:t>
            </w:r>
            <w:r w:rsidRPr="00232F47">
              <w:rPr>
                <w:rFonts w:ascii="Times New Roman" w:eastAsia="Times New Roman" w:hAnsi="Times New Roman" w:cs="Times New Roman"/>
                <w:sz w:val="24"/>
                <w:szCs w:val="24"/>
                <w:lang w:eastAsia="ru-RU"/>
              </w:rPr>
              <w:t>ХПК</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232F47"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Тобол</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Свердловская обл</w:t>
            </w:r>
            <w:r>
              <w:rPr>
                <w:rFonts w:ascii="Times New Roman" w:eastAsia="Times New Roman" w:hAnsi="Times New Roman" w:cs="Times New Roman"/>
                <w:sz w:val="24"/>
                <w:szCs w:val="24"/>
                <w:lang w:eastAsia="ru-RU"/>
              </w:rPr>
              <w:t>асть</w:t>
            </w:r>
          </w:p>
        </w:tc>
        <w:tc>
          <w:tcPr>
            <w:tcW w:w="2254" w:type="dxa"/>
          </w:tcPr>
          <w:p w:rsidR="00DB1699" w:rsidRPr="00B878DE"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Легкоокисляемые органические вещества по </w:t>
            </w:r>
            <w:r w:rsidRPr="00B878DE">
              <w:rPr>
                <w:rFonts w:ascii="Times New Roman" w:eastAsia="Times New Roman" w:hAnsi="Times New Roman" w:cs="Times New Roman"/>
                <w:sz w:val="24"/>
                <w:szCs w:val="24"/>
                <w:lang w:eastAsia="ru-RU"/>
              </w:rPr>
              <w:t>БПК</w:t>
            </w:r>
            <w:r w:rsidRPr="00B878DE">
              <w:rPr>
                <w:rFonts w:ascii="Times New Roman" w:eastAsia="Times New Roman" w:hAnsi="Times New Roman" w:cs="Times New Roman"/>
                <w:sz w:val="24"/>
                <w:szCs w:val="24"/>
                <w:vertAlign w:val="subscript"/>
                <w:lang w:eastAsia="ru-RU"/>
              </w:rPr>
              <w:t>5</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B878DE"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ж</w:t>
            </w:r>
            <w:r w:rsidRPr="00353B16">
              <w:rPr>
                <w:rFonts w:ascii="Times New Roman" w:eastAsia="Times New Roman" w:hAnsi="Times New Roman" w:cs="Times New Roman"/>
                <w:sz w:val="24"/>
                <w:szCs w:val="24"/>
                <w:lang w:val="en-US" w:eastAsia="ru-RU"/>
              </w:rPr>
              <w:t>елез</w:t>
            </w:r>
            <w:r>
              <w:rPr>
                <w:rFonts w:ascii="Times New Roman" w:eastAsia="Times New Roman" w:hAnsi="Times New Roman" w:cs="Times New Roman"/>
                <w:sz w:val="24"/>
                <w:szCs w:val="24"/>
                <w:lang w:eastAsia="ru-RU"/>
              </w:rPr>
              <w:t>а</w:t>
            </w:r>
            <w:r w:rsidRPr="00353B16">
              <w:rPr>
                <w:rFonts w:ascii="Times New Roman" w:eastAsia="Times New Roman" w:hAnsi="Times New Roman" w:cs="Times New Roman"/>
                <w:sz w:val="24"/>
                <w:szCs w:val="24"/>
                <w:lang w:val="en-US" w:eastAsia="ru-RU"/>
              </w:rPr>
              <w:t xml:space="preserve"> обще</w:t>
            </w:r>
            <w:r>
              <w:rPr>
                <w:rFonts w:ascii="Times New Roman" w:eastAsia="Times New Roman" w:hAnsi="Times New Roman" w:cs="Times New Roman"/>
                <w:sz w:val="24"/>
                <w:szCs w:val="24"/>
                <w:lang w:eastAsia="ru-RU"/>
              </w:rPr>
              <w:t>го</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31</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47</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Кислород растворенный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2,29</w:t>
            </w:r>
            <w:r w:rsidRPr="00353B16">
              <w:rPr>
                <w:rFonts w:ascii="Times New Roman" w:eastAsia="Times New Roman" w:hAnsi="Times New Roman" w:cs="Times New Roman"/>
                <w:sz w:val="24"/>
                <w:szCs w:val="24"/>
                <w:vertAlign w:val="superscript"/>
                <w:lang w:val="en-US" w:eastAsia="ru-RU"/>
              </w:rPr>
              <w:t>*</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2,95</w:t>
            </w:r>
            <w:r w:rsidRPr="00353B16">
              <w:rPr>
                <w:rFonts w:ascii="Times New Roman" w:eastAsia="Times New Roman" w:hAnsi="Times New Roman" w:cs="Times New Roman"/>
                <w:sz w:val="24"/>
                <w:szCs w:val="24"/>
                <w:vertAlign w:val="superscript"/>
                <w:lang w:val="en-GB" w:eastAsia="ru-RU"/>
              </w:rPr>
              <w:t>*</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0F0928"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арганц</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24</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30</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GB" w:eastAsia="ru-RU"/>
              </w:rPr>
              <w:t>49</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ед</w:t>
            </w:r>
            <w:r>
              <w:rPr>
                <w:rFonts w:ascii="Times New Roman" w:eastAsia="Times New Roman" w:hAnsi="Times New Roman" w:cs="Times New Roman"/>
                <w:sz w:val="24"/>
                <w:szCs w:val="24"/>
                <w:lang w:eastAsia="ru-RU"/>
              </w:rPr>
              <w:t>и</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31</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47</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0F0928"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олибден</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4</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н</w:t>
            </w:r>
            <w:r w:rsidRPr="00353B16">
              <w:rPr>
                <w:rFonts w:ascii="Times New Roman" w:eastAsia="Times New Roman" w:hAnsi="Times New Roman" w:cs="Times New Roman"/>
                <w:sz w:val="24"/>
                <w:szCs w:val="24"/>
                <w:lang w:val="en-US" w:eastAsia="ru-RU"/>
              </w:rPr>
              <w:t>икел</w:t>
            </w:r>
            <w:r>
              <w:rPr>
                <w:rFonts w:ascii="Times New Roman" w:eastAsia="Times New Roman" w:hAnsi="Times New Roman" w:cs="Times New Roman"/>
                <w:sz w:val="24"/>
                <w:szCs w:val="24"/>
                <w:lang w:eastAsia="ru-RU"/>
              </w:rPr>
              <w:t>я</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12</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39</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Сульфаты</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11</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0F0928"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ц</w:t>
            </w:r>
            <w:r w:rsidRPr="00353B16">
              <w:rPr>
                <w:rFonts w:ascii="Times New Roman" w:eastAsia="Times New Roman" w:hAnsi="Times New Roman" w:cs="Times New Roman"/>
                <w:sz w:val="24"/>
                <w:szCs w:val="24"/>
                <w:lang w:val="en-US" w:eastAsia="ru-RU"/>
              </w:rPr>
              <w:t>инк</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17</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49</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Тюменская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ж</w:t>
            </w:r>
            <w:r w:rsidRPr="00353B16">
              <w:rPr>
                <w:rFonts w:ascii="Times New Roman" w:eastAsia="Times New Roman" w:hAnsi="Times New Roman" w:cs="Times New Roman"/>
                <w:sz w:val="24"/>
                <w:szCs w:val="24"/>
                <w:lang w:val="en-US" w:eastAsia="ru-RU"/>
              </w:rPr>
              <w:t>елез</w:t>
            </w:r>
            <w:r>
              <w:rPr>
                <w:rFonts w:ascii="Times New Roman" w:eastAsia="Times New Roman" w:hAnsi="Times New Roman" w:cs="Times New Roman"/>
                <w:sz w:val="24"/>
                <w:szCs w:val="24"/>
                <w:lang w:eastAsia="ru-RU"/>
              </w:rPr>
              <w:t>а</w:t>
            </w:r>
            <w:r w:rsidRPr="00353B16">
              <w:rPr>
                <w:rFonts w:ascii="Times New Roman" w:eastAsia="Times New Roman" w:hAnsi="Times New Roman" w:cs="Times New Roman"/>
                <w:sz w:val="24"/>
                <w:szCs w:val="24"/>
                <w:lang w:val="en-US" w:eastAsia="ru-RU"/>
              </w:rPr>
              <w:t xml:space="preserve"> обще</w:t>
            </w:r>
            <w:r>
              <w:rPr>
                <w:rFonts w:ascii="Times New Roman" w:eastAsia="Times New Roman" w:hAnsi="Times New Roman" w:cs="Times New Roman"/>
                <w:sz w:val="24"/>
                <w:szCs w:val="24"/>
                <w:lang w:eastAsia="ru-RU"/>
              </w:rPr>
              <w:t>го</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38</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4</w:t>
            </w:r>
            <w:r>
              <w:rPr>
                <w:rFonts w:ascii="Times New Roman" w:eastAsia="Times New Roman" w:hAnsi="Times New Roman" w:cs="Times New Roman"/>
                <w:sz w:val="24"/>
                <w:szCs w:val="24"/>
                <w:lang w:eastAsia="ru-RU"/>
              </w:rPr>
              <w:t>2</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0F0928"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арганц</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3</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33</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bCs/>
                <w:i/>
                <w:iCs/>
                <w:color w:val="000000"/>
                <w:sz w:val="24"/>
                <w:szCs w:val="24"/>
                <w:lang w:eastAsia="ru-RU"/>
              </w:rPr>
              <w:t xml:space="preserve">Бассейн р. </w:t>
            </w:r>
            <w:r w:rsidRPr="00353B16">
              <w:rPr>
                <w:rFonts w:ascii="Times New Roman" w:eastAsia="Times New Roman" w:hAnsi="Times New Roman" w:cs="Times New Roman"/>
                <w:b/>
                <w:i/>
                <w:sz w:val="24"/>
                <w:szCs w:val="24"/>
                <w:lang w:val="en-GB" w:eastAsia="ru-RU"/>
              </w:rPr>
              <w:t>Урал</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Оренбургская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ед</w:t>
            </w:r>
            <w:r>
              <w:rPr>
                <w:rFonts w:ascii="Times New Roman" w:eastAsia="Times New Roman" w:hAnsi="Times New Roman" w:cs="Times New Roman"/>
                <w:sz w:val="24"/>
                <w:szCs w:val="24"/>
                <w:lang w:eastAsia="ru-RU"/>
              </w:rPr>
              <w:t>и</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w:t>
            </w:r>
            <w:r>
              <w:rPr>
                <w:rFonts w:ascii="Times New Roman" w:eastAsia="Times New Roman" w:hAnsi="Times New Roman" w:cs="Times New Roman"/>
                <w:sz w:val="24"/>
                <w:szCs w:val="24"/>
                <w:lang w:eastAsia="ru-RU"/>
              </w:rPr>
              <w:t>1</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0F0928"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ц</w:t>
            </w:r>
            <w:r w:rsidRPr="00353B16">
              <w:rPr>
                <w:rFonts w:ascii="Times New Roman" w:eastAsia="Times New Roman" w:hAnsi="Times New Roman" w:cs="Times New Roman"/>
                <w:sz w:val="24"/>
                <w:szCs w:val="24"/>
                <w:lang w:val="en-US" w:eastAsia="ru-RU"/>
              </w:rPr>
              <w:t>инк</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w:t>
            </w:r>
            <w:r>
              <w:rPr>
                <w:rFonts w:ascii="Times New Roman" w:eastAsia="Times New Roman" w:hAnsi="Times New Roman" w:cs="Times New Roman"/>
                <w:sz w:val="24"/>
                <w:szCs w:val="24"/>
                <w:lang w:eastAsia="ru-RU"/>
              </w:rPr>
              <w:t>1</w:t>
            </w:r>
          </w:p>
        </w:tc>
      </w:tr>
      <w:tr w:rsidR="00DB1699" w:rsidRPr="00353B16" w:rsidTr="0081508B">
        <w:tc>
          <w:tcPr>
            <w:tcW w:w="9344" w:type="dxa"/>
            <w:gridSpan w:val="7"/>
          </w:tcPr>
          <w:p w:rsidR="00DB1699" w:rsidRPr="00353B16" w:rsidRDefault="00DB1699" w:rsidP="0081508B">
            <w:pPr>
              <w:spacing w:after="0" w:line="240" w:lineRule="auto"/>
              <w:jc w:val="center"/>
              <w:rPr>
                <w:rFonts w:ascii="Times New Roman" w:eastAsia="Times New Roman" w:hAnsi="Times New Roman" w:cs="Times New Roman"/>
                <w:b/>
                <w:i/>
                <w:sz w:val="24"/>
                <w:szCs w:val="24"/>
                <w:lang w:val="en-GB" w:eastAsia="ru-RU"/>
              </w:rPr>
            </w:pPr>
            <w:r w:rsidRPr="00353B16">
              <w:rPr>
                <w:rFonts w:ascii="Times New Roman" w:eastAsia="Times New Roman" w:hAnsi="Times New Roman" w:cs="Times New Roman"/>
                <w:b/>
                <w:i/>
                <w:sz w:val="24"/>
                <w:szCs w:val="24"/>
                <w:lang w:val="en-GB" w:eastAsia="ru-RU"/>
              </w:rPr>
              <w:t>Малые вод</w:t>
            </w:r>
            <w:r>
              <w:rPr>
                <w:rFonts w:ascii="Times New Roman" w:eastAsia="Times New Roman" w:hAnsi="Times New Roman" w:cs="Times New Roman"/>
                <w:b/>
                <w:i/>
                <w:sz w:val="24"/>
                <w:szCs w:val="24"/>
                <w:lang w:eastAsia="ru-RU"/>
              </w:rPr>
              <w:t>ные</w:t>
            </w:r>
            <w:r w:rsidRPr="00353B16">
              <w:rPr>
                <w:rFonts w:ascii="Times New Roman" w:eastAsia="Times New Roman" w:hAnsi="Times New Roman" w:cs="Times New Roman"/>
                <w:b/>
                <w:i/>
                <w:sz w:val="24"/>
                <w:szCs w:val="24"/>
                <w:lang w:val="en-GB" w:eastAsia="ru-RU"/>
              </w:rPr>
              <w:t xml:space="preserve"> объекты, озера</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2209" w:type="dxa"/>
            <w:vMerge w:val="restart"/>
          </w:tcPr>
          <w:p w:rsidR="00DB1699" w:rsidRPr="008C7239" w:rsidRDefault="00DB1699" w:rsidP="0081508B">
            <w:pPr>
              <w:spacing w:after="0" w:line="240" w:lineRule="auto"/>
              <w:rPr>
                <w:rFonts w:ascii="Times New Roman" w:eastAsia="Times New Roman" w:hAnsi="Times New Roman" w:cs="Times New Roman"/>
                <w:sz w:val="24"/>
                <w:szCs w:val="24"/>
                <w:lang w:eastAsia="ru-RU"/>
              </w:rPr>
            </w:pPr>
            <w:r w:rsidRPr="00353B16">
              <w:rPr>
                <w:rFonts w:ascii="Times New Roman" w:eastAsia="Times New Roman" w:hAnsi="Times New Roman" w:cs="Times New Roman"/>
                <w:sz w:val="24"/>
                <w:szCs w:val="24"/>
                <w:lang w:val="en-US" w:eastAsia="ru-RU"/>
              </w:rPr>
              <w:t>Д</w:t>
            </w:r>
            <w:r>
              <w:rPr>
                <w:rFonts w:ascii="Times New Roman" w:eastAsia="Times New Roman" w:hAnsi="Times New Roman" w:cs="Times New Roman"/>
                <w:sz w:val="24"/>
                <w:szCs w:val="24"/>
                <w:lang w:eastAsia="ru-RU"/>
              </w:rPr>
              <w:t xml:space="preserve">онецкая </w:t>
            </w:r>
            <w:r w:rsidRPr="00353B16">
              <w:rPr>
                <w:rFonts w:ascii="Times New Roman" w:eastAsia="Times New Roman" w:hAnsi="Times New Roman" w:cs="Times New Roman"/>
                <w:sz w:val="24"/>
                <w:szCs w:val="24"/>
                <w:lang w:val="en-US" w:eastAsia="ru-RU"/>
              </w:rPr>
              <w:t>Н</w:t>
            </w:r>
            <w:r>
              <w:rPr>
                <w:rFonts w:ascii="Times New Roman" w:eastAsia="Times New Roman" w:hAnsi="Times New Roman" w:cs="Times New Roman"/>
                <w:sz w:val="24"/>
                <w:szCs w:val="24"/>
                <w:lang w:eastAsia="ru-RU"/>
              </w:rPr>
              <w:t xml:space="preserve">ародная </w:t>
            </w:r>
            <w:r w:rsidRPr="00353B16">
              <w:rPr>
                <w:rFonts w:ascii="Times New Roman" w:eastAsia="Times New Roman" w:hAnsi="Times New Roman" w:cs="Times New Roman"/>
                <w:sz w:val="24"/>
                <w:szCs w:val="24"/>
                <w:lang w:val="en-US" w:eastAsia="ru-RU"/>
              </w:rPr>
              <w:t>Р</w:t>
            </w:r>
            <w:r>
              <w:rPr>
                <w:rFonts w:ascii="Times New Roman" w:eastAsia="Times New Roman" w:hAnsi="Times New Roman" w:cs="Times New Roman"/>
                <w:sz w:val="24"/>
                <w:szCs w:val="24"/>
                <w:lang w:eastAsia="ru-RU"/>
              </w:rPr>
              <w:t>еспублика</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нитритный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w:t>
            </w:r>
            <w:r>
              <w:rPr>
                <w:rFonts w:ascii="Times New Roman" w:eastAsia="Times New Roman" w:hAnsi="Times New Roman" w:cs="Times New Roman"/>
                <w:sz w:val="24"/>
                <w:szCs w:val="24"/>
                <w:lang w:eastAsia="ru-RU"/>
              </w:rPr>
              <w:t>2</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Сульфаты</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7</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4</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17</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lastRenderedPageBreak/>
              <w:t>2</w:t>
            </w:r>
          </w:p>
        </w:tc>
        <w:tc>
          <w:tcPr>
            <w:tcW w:w="2209" w:type="dxa"/>
            <w:vMerge w:val="restart"/>
          </w:tcPr>
          <w:p w:rsidR="00DB1699" w:rsidRPr="00AE5292" w:rsidRDefault="00DB1699" w:rsidP="0081508B">
            <w:pPr>
              <w:spacing w:after="0" w:line="240" w:lineRule="auto"/>
              <w:rPr>
                <w:rFonts w:ascii="Times New Roman" w:eastAsia="Times New Roman" w:hAnsi="Times New Roman" w:cs="Times New Roman"/>
                <w:sz w:val="24"/>
                <w:szCs w:val="24"/>
                <w:lang w:eastAsia="ru-RU"/>
              </w:rPr>
            </w:pPr>
            <w:r w:rsidRPr="00AE5292">
              <w:rPr>
                <w:rFonts w:ascii="Times New Roman" w:eastAsia="Times New Roman" w:hAnsi="Times New Roman" w:cs="Times New Roman"/>
                <w:sz w:val="24"/>
                <w:szCs w:val="24"/>
                <w:lang w:val="en-US" w:eastAsia="ru-RU"/>
              </w:rPr>
              <w:t>Калининградская обл</w:t>
            </w:r>
            <w:r w:rsidRPr="00AE5292">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аммонийный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1</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12</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AE5292"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Легкоокисляемые органические вещества по </w:t>
            </w:r>
            <w:r w:rsidRPr="00AE5292">
              <w:rPr>
                <w:rFonts w:ascii="Times New Roman" w:eastAsia="Times New Roman" w:hAnsi="Times New Roman" w:cs="Times New Roman"/>
                <w:sz w:val="24"/>
                <w:szCs w:val="24"/>
                <w:lang w:eastAsia="ru-RU"/>
              </w:rPr>
              <w:t>БПК</w:t>
            </w:r>
            <w:r w:rsidRPr="00AE5292">
              <w:rPr>
                <w:rFonts w:ascii="Times New Roman" w:eastAsia="Times New Roman" w:hAnsi="Times New Roman" w:cs="Times New Roman"/>
                <w:sz w:val="24"/>
                <w:szCs w:val="24"/>
                <w:vertAlign w:val="subscript"/>
                <w:lang w:eastAsia="ru-RU"/>
              </w:rPr>
              <w:t>5</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7</w:t>
            </w:r>
          </w:p>
        </w:tc>
        <w:tc>
          <w:tcPr>
            <w:tcW w:w="1120" w:type="dxa"/>
            <w:vAlign w:val="center"/>
          </w:tcPr>
          <w:p w:rsidR="00DB1699" w:rsidRPr="00AE5292"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157" w:type="dxa"/>
            <w:vAlign w:val="center"/>
          </w:tcPr>
          <w:p w:rsidR="00DB1699" w:rsidRPr="00AE5292"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AE5292"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арганц</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38</w:t>
            </w:r>
          </w:p>
        </w:tc>
      </w:tr>
      <w:tr w:rsidR="00DB1699" w:rsidRPr="00353B16" w:rsidTr="0081508B">
        <w:tc>
          <w:tcPr>
            <w:tcW w:w="429" w:type="dxa"/>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2209" w:type="dxa"/>
          </w:tcPr>
          <w:p w:rsidR="00DB1699" w:rsidRPr="008C723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Ленинградская обл</w:t>
            </w:r>
            <w:r>
              <w:rPr>
                <w:rFonts w:ascii="Times New Roman" w:eastAsia="Times New Roman" w:hAnsi="Times New Roman" w:cs="Times New Roman"/>
                <w:sz w:val="24"/>
                <w:szCs w:val="24"/>
                <w:lang w:eastAsia="ru-RU"/>
              </w:rPr>
              <w:t>асть</w:t>
            </w:r>
          </w:p>
        </w:tc>
        <w:tc>
          <w:tcPr>
            <w:tcW w:w="2254" w:type="dxa"/>
          </w:tcPr>
          <w:p w:rsidR="00DB1699" w:rsidRPr="00007B0A"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Трудноокисляемые органические вещества по </w:t>
            </w:r>
            <w:r w:rsidRPr="00007B0A">
              <w:rPr>
                <w:rFonts w:ascii="Times New Roman" w:eastAsia="Times New Roman" w:hAnsi="Times New Roman" w:cs="Times New Roman"/>
                <w:sz w:val="24"/>
                <w:szCs w:val="24"/>
                <w:lang w:eastAsia="ru-RU"/>
              </w:rPr>
              <w:t>ХПК</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007B0A"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Мурманская обл</w:t>
            </w:r>
            <w:r>
              <w:rPr>
                <w:rFonts w:ascii="Times New Roman" w:eastAsia="Times New Roman" w:hAnsi="Times New Roman" w:cs="Times New Roman"/>
                <w:sz w:val="24"/>
                <w:szCs w:val="24"/>
                <w:lang w:eastAsia="ru-RU"/>
              </w:rPr>
              <w:t>асть</w:t>
            </w:r>
          </w:p>
        </w:tc>
        <w:tc>
          <w:tcPr>
            <w:tcW w:w="2254" w:type="dxa"/>
          </w:tcPr>
          <w:p w:rsidR="00DB1699" w:rsidRPr="00007B0A"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олибден</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4</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н</w:t>
            </w:r>
            <w:r w:rsidRPr="00353B16">
              <w:rPr>
                <w:rFonts w:ascii="Times New Roman" w:eastAsia="Times New Roman" w:hAnsi="Times New Roman" w:cs="Times New Roman"/>
                <w:sz w:val="24"/>
                <w:szCs w:val="24"/>
                <w:lang w:val="en-US" w:eastAsia="ru-RU"/>
              </w:rPr>
              <w:t>икел</w:t>
            </w:r>
            <w:r>
              <w:rPr>
                <w:rFonts w:ascii="Times New Roman" w:eastAsia="Times New Roman" w:hAnsi="Times New Roman" w:cs="Times New Roman"/>
                <w:sz w:val="24"/>
                <w:szCs w:val="24"/>
                <w:lang w:eastAsia="ru-RU"/>
              </w:rPr>
              <w:t>я</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5</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16</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36</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5</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Приморский край</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аммонийный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w:t>
            </w:r>
            <w:r>
              <w:rPr>
                <w:rFonts w:ascii="Times New Roman" w:eastAsia="Times New Roman" w:hAnsi="Times New Roman" w:cs="Times New Roman"/>
                <w:sz w:val="24"/>
                <w:szCs w:val="24"/>
                <w:lang w:eastAsia="ru-RU"/>
              </w:rPr>
              <w:t>1</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B827D6"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ц</w:t>
            </w:r>
            <w:r w:rsidRPr="00353B16">
              <w:rPr>
                <w:rFonts w:ascii="Times New Roman" w:eastAsia="Times New Roman" w:hAnsi="Times New Roman" w:cs="Times New Roman"/>
                <w:sz w:val="24"/>
                <w:szCs w:val="24"/>
                <w:lang w:val="en-US" w:eastAsia="ru-RU"/>
              </w:rPr>
              <w:t>инк</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15</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w:t>
            </w:r>
            <w:r>
              <w:rPr>
                <w:rFonts w:ascii="Times New Roman" w:eastAsia="Times New Roman" w:hAnsi="Times New Roman" w:cs="Times New Roman"/>
                <w:sz w:val="24"/>
                <w:szCs w:val="24"/>
                <w:lang w:eastAsia="ru-RU"/>
              </w:rPr>
              <w:t>3</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6</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Сахалинская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аммонийный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1</w:t>
            </w:r>
            <w:r>
              <w:rPr>
                <w:rFonts w:ascii="Times New Roman" w:eastAsia="Times New Roman" w:hAnsi="Times New Roman" w:cs="Times New Roman"/>
                <w:sz w:val="24"/>
                <w:szCs w:val="24"/>
                <w:lang w:eastAsia="ru-RU"/>
              </w:rPr>
              <w:t>4</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Азот нитритный</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19</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B827D6"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Легкоокисляемые органические вещества по </w:t>
            </w:r>
            <w:r w:rsidRPr="00B827D6">
              <w:rPr>
                <w:rFonts w:ascii="Times New Roman" w:eastAsia="Times New Roman" w:hAnsi="Times New Roman" w:cs="Times New Roman"/>
                <w:sz w:val="24"/>
                <w:szCs w:val="24"/>
                <w:lang w:eastAsia="ru-RU"/>
              </w:rPr>
              <w:t>БПК</w:t>
            </w:r>
            <w:r w:rsidRPr="00B827D6">
              <w:rPr>
                <w:rFonts w:ascii="Times New Roman" w:eastAsia="Times New Roman" w:hAnsi="Times New Roman" w:cs="Times New Roman"/>
                <w:sz w:val="24"/>
                <w:szCs w:val="24"/>
                <w:vertAlign w:val="subscript"/>
                <w:lang w:eastAsia="ru-RU"/>
              </w:rPr>
              <w:t>5</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B827D6"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r>
      <w:tr w:rsidR="00DB1699" w:rsidRPr="00353B16" w:rsidTr="0081508B">
        <w:tc>
          <w:tcPr>
            <w:tcW w:w="429" w:type="dxa"/>
            <w:vMerge w:val="restart"/>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7</w:t>
            </w:r>
          </w:p>
        </w:tc>
        <w:tc>
          <w:tcPr>
            <w:tcW w:w="2209" w:type="dxa"/>
            <w:vMerge w:val="restart"/>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Свердловская обл</w:t>
            </w:r>
            <w:r>
              <w:rPr>
                <w:rFonts w:ascii="Times New Roman" w:eastAsia="Times New Roman" w:hAnsi="Times New Roman" w:cs="Times New Roman"/>
                <w:sz w:val="24"/>
                <w:szCs w:val="24"/>
                <w:lang w:eastAsia="ru-RU"/>
              </w:rPr>
              <w:t>асть</w:t>
            </w: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ж</w:t>
            </w:r>
            <w:r w:rsidRPr="00353B16">
              <w:rPr>
                <w:rFonts w:ascii="Times New Roman" w:eastAsia="Times New Roman" w:hAnsi="Times New Roman" w:cs="Times New Roman"/>
                <w:sz w:val="24"/>
                <w:szCs w:val="24"/>
                <w:lang w:val="en-US" w:eastAsia="ru-RU"/>
              </w:rPr>
              <w:t>елез</w:t>
            </w:r>
            <w:r>
              <w:rPr>
                <w:rFonts w:ascii="Times New Roman" w:eastAsia="Times New Roman" w:hAnsi="Times New Roman" w:cs="Times New Roman"/>
                <w:sz w:val="24"/>
                <w:szCs w:val="24"/>
                <w:lang w:eastAsia="ru-RU"/>
              </w:rPr>
              <w:t>а</w:t>
            </w:r>
            <w:r w:rsidRPr="00353B16">
              <w:rPr>
                <w:rFonts w:ascii="Times New Roman" w:eastAsia="Times New Roman" w:hAnsi="Times New Roman" w:cs="Times New Roman"/>
                <w:sz w:val="24"/>
                <w:szCs w:val="24"/>
                <w:lang w:val="en-US" w:eastAsia="ru-RU"/>
              </w:rPr>
              <w:t xml:space="preserve"> обще</w:t>
            </w:r>
            <w:r>
              <w:rPr>
                <w:rFonts w:ascii="Times New Roman" w:eastAsia="Times New Roman" w:hAnsi="Times New Roman" w:cs="Times New Roman"/>
                <w:sz w:val="24"/>
                <w:szCs w:val="24"/>
                <w:lang w:eastAsia="ru-RU"/>
              </w:rPr>
              <w:t>го</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35</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Ионы м</w:t>
            </w:r>
            <w:r w:rsidRPr="00353B16">
              <w:rPr>
                <w:rFonts w:ascii="Times New Roman" w:eastAsia="Times New Roman" w:hAnsi="Times New Roman" w:cs="Times New Roman"/>
                <w:sz w:val="24"/>
                <w:szCs w:val="24"/>
                <w:lang w:val="en-US" w:eastAsia="ru-RU"/>
              </w:rPr>
              <w:t>ед</w:t>
            </w:r>
            <w:r>
              <w:rPr>
                <w:rFonts w:ascii="Times New Roman" w:eastAsia="Times New Roman" w:hAnsi="Times New Roman" w:cs="Times New Roman"/>
                <w:sz w:val="24"/>
                <w:szCs w:val="24"/>
                <w:lang w:eastAsia="ru-RU"/>
              </w:rPr>
              <w:t>и</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37</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Сульфаты</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4</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1</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11</w:t>
            </w:r>
          </w:p>
        </w:tc>
      </w:tr>
      <w:tr w:rsidR="00DB1699" w:rsidRPr="00353B16" w:rsidTr="0081508B">
        <w:tc>
          <w:tcPr>
            <w:tcW w:w="429" w:type="dxa"/>
            <w:vMerge/>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p>
        </w:tc>
        <w:tc>
          <w:tcPr>
            <w:tcW w:w="2209" w:type="dxa"/>
            <w:vMerge/>
          </w:tcPr>
          <w:p w:rsidR="00DB1699" w:rsidRPr="00353B16" w:rsidRDefault="00DB1699" w:rsidP="0081508B">
            <w:pPr>
              <w:spacing w:after="0" w:line="240" w:lineRule="auto"/>
              <w:rPr>
                <w:rFonts w:ascii="Times New Roman" w:eastAsia="Times New Roman" w:hAnsi="Times New Roman" w:cs="Times New Roman"/>
                <w:sz w:val="24"/>
                <w:szCs w:val="24"/>
                <w:lang w:val="en-US" w:eastAsia="ru-RU"/>
              </w:rPr>
            </w:pPr>
          </w:p>
        </w:tc>
        <w:tc>
          <w:tcPr>
            <w:tcW w:w="2254" w:type="dxa"/>
          </w:tcPr>
          <w:p w:rsidR="00DB1699" w:rsidRPr="00B827D6"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Ионы ц</w:t>
            </w:r>
            <w:r w:rsidRPr="00353B16">
              <w:rPr>
                <w:rFonts w:ascii="Times New Roman" w:eastAsia="Times New Roman" w:hAnsi="Times New Roman" w:cs="Times New Roman"/>
                <w:sz w:val="24"/>
                <w:szCs w:val="24"/>
                <w:lang w:val="en-US" w:eastAsia="ru-RU"/>
              </w:rPr>
              <w:t>инк</w:t>
            </w:r>
            <w:r>
              <w:rPr>
                <w:rFonts w:ascii="Times New Roman" w:eastAsia="Times New Roman" w:hAnsi="Times New Roman" w:cs="Times New Roman"/>
                <w:sz w:val="24"/>
                <w:szCs w:val="24"/>
                <w:lang w:eastAsia="ru-RU"/>
              </w:rPr>
              <w:t>а</w:t>
            </w:r>
          </w:p>
        </w:tc>
        <w:tc>
          <w:tcPr>
            <w:tcW w:w="1122"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3</w:t>
            </w:r>
          </w:p>
        </w:tc>
        <w:tc>
          <w:tcPr>
            <w:tcW w:w="1053"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sidRPr="00353B16">
              <w:rPr>
                <w:rFonts w:ascii="Times New Roman" w:eastAsia="Times New Roman" w:hAnsi="Times New Roman" w:cs="Times New Roman"/>
                <w:sz w:val="24"/>
                <w:szCs w:val="24"/>
                <w:lang w:val="en-US" w:eastAsia="ru-RU"/>
              </w:rPr>
              <w:t>2</w:t>
            </w:r>
          </w:p>
        </w:tc>
        <w:tc>
          <w:tcPr>
            <w:tcW w:w="1120"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19</w:t>
            </w:r>
          </w:p>
        </w:tc>
        <w:tc>
          <w:tcPr>
            <w:tcW w:w="1157" w:type="dxa"/>
            <w:vAlign w:val="center"/>
          </w:tcPr>
          <w:p w:rsidR="00DB1699" w:rsidRPr="00353B16" w:rsidRDefault="00DB1699" w:rsidP="0081508B">
            <w:pPr>
              <w:spacing w:after="0" w:line="240" w:lineRule="auto"/>
              <w:jc w:val="center"/>
              <w:rPr>
                <w:rFonts w:ascii="Times New Roman" w:eastAsia="Times New Roman" w:hAnsi="Times New Roman" w:cs="Times New Roman"/>
                <w:sz w:val="24"/>
                <w:szCs w:val="24"/>
                <w:lang w:val="en-GB" w:eastAsia="ru-RU"/>
              </w:rPr>
            </w:pPr>
            <w:r w:rsidRPr="00353B16">
              <w:rPr>
                <w:rFonts w:ascii="Times New Roman" w:eastAsia="Times New Roman" w:hAnsi="Times New Roman" w:cs="Times New Roman"/>
                <w:sz w:val="24"/>
                <w:szCs w:val="24"/>
                <w:lang w:val="en-GB" w:eastAsia="ru-RU"/>
              </w:rPr>
              <w:t>29</w:t>
            </w:r>
          </w:p>
        </w:tc>
      </w:tr>
    </w:tbl>
    <w:p w:rsidR="00DB1699" w:rsidRPr="00AB0285" w:rsidRDefault="00DB1699" w:rsidP="00DB1699">
      <w:pPr>
        <w:spacing w:after="0" w:line="360" w:lineRule="auto"/>
        <w:rPr>
          <w:rFonts w:ascii="Times New Roman" w:eastAsia="Times New Roman" w:hAnsi="Times New Roman" w:cs="Times New Roman"/>
          <w:sz w:val="24"/>
          <w:szCs w:val="24"/>
          <w:lang w:val="en-US" w:eastAsia="ru-RU"/>
        </w:rPr>
      </w:pPr>
    </w:p>
    <w:p w:rsidR="00DB1699" w:rsidRPr="00F62F5E" w:rsidRDefault="00DB1699" w:rsidP="00DB1699">
      <w:pPr>
        <w:spacing w:after="0" w:line="240" w:lineRule="auto"/>
        <w:rPr>
          <w:rFonts w:ascii="Times New Roman" w:eastAsia="Times New Roman" w:hAnsi="Times New Roman" w:cs="Times New Roman"/>
          <w:sz w:val="20"/>
          <w:szCs w:val="20"/>
          <w:lang w:eastAsia="ru-RU"/>
        </w:rPr>
      </w:pPr>
      <w:r w:rsidRPr="00DA3A69">
        <w:rPr>
          <w:rFonts w:ascii="Times New Roman" w:eastAsia="Times New Roman" w:hAnsi="Times New Roman" w:cs="Times New Roman"/>
          <w:sz w:val="24"/>
          <w:szCs w:val="24"/>
          <w:vertAlign w:val="superscript"/>
          <w:lang w:eastAsia="ru-RU"/>
        </w:rPr>
        <w:t>*</w:t>
      </w:r>
      <w:r w:rsidRPr="00DA3A69">
        <w:rPr>
          <w:rFonts w:ascii="Times New Roman" w:eastAsia="Times New Roman" w:hAnsi="Times New Roman" w:cs="Times New Roman"/>
          <w:sz w:val="24"/>
          <w:szCs w:val="24"/>
          <w:lang w:eastAsia="ru-RU"/>
        </w:rPr>
        <w:t xml:space="preserve"> </w:t>
      </w:r>
      <w:r w:rsidRPr="00F62F5E">
        <w:rPr>
          <w:rFonts w:ascii="Times New Roman" w:eastAsia="Times New Roman" w:hAnsi="Times New Roman" w:cs="Times New Roman"/>
          <w:sz w:val="20"/>
          <w:szCs w:val="20"/>
          <w:lang w:eastAsia="ru-RU"/>
        </w:rPr>
        <w:t>- концентрация дана в мг/л, высокое загрязнение соответствует содержанию в воде растворенного кислорода в концентрациях от 3,0 до 2,0 мг/л</w:t>
      </w:r>
    </w:p>
    <w:p w:rsidR="00DB1699" w:rsidRPr="00DA3A69" w:rsidRDefault="00DB1699" w:rsidP="00DB1699">
      <w:pPr>
        <w:spacing w:after="0" w:line="240" w:lineRule="auto"/>
        <w:jc w:val="both"/>
        <w:rPr>
          <w:rFonts w:ascii="Times New Roman" w:hAnsi="Times New Roman" w:cs="Times New Roman"/>
          <w:sz w:val="24"/>
          <w:szCs w:val="24"/>
        </w:rPr>
      </w:pPr>
    </w:p>
    <w:p w:rsidR="00DB1699" w:rsidRDefault="00DB1699" w:rsidP="00DB1699">
      <w:pPr>
        <w:spacing w:after="0" w:line="240" w:lineRule="auto"/>
        <w:jc w:val="both"/>
        <w:rPr>
          <w:rFonts w:ascii="Times New Roman" w:hAnsi="Times New Roman" w:cs="Times New Roman"/>
          <w:sz w:val="24"/>
          <w:szCs w:val="24"/>
        </w:rPr>
      </w:pPr>
    </w:p>
    <w:p w:rsidR="00DB1699" w:rsidRDefault="00DB1699" w:rsidP="00DB1699">
      <w:pPr>
        <w:spacing w:after="0" w:line="240" w:lineRule="auto"/>
        <w:jc w:val="both"/>
        <w:rPr>
          <w:rFonts w:ascii="Times New Roman" w:hAnsi="Times New Roman" w:cs="Times New Roman"/>
          <w:sz w:val="24"/>
          <w:szCs w:val="24"/>
        </w:rPr>
      </w:pPr>
    </w:p>
    <w:p w:rsidR="00DB1699" w:rsidRPr="00DA3A69" w:rsidRDefault="00DB1699" w:rsidP="00DB1699">
      <w:pPr>
        <w:spacing w:after="0" w:line="240" w:lineRule="auto"/>
        <w:jc w:val="both"/>
        <w:rPr>
          <w:rFonts w:ascii="Times New Roman" w:hAnsi="Times New Roman" w:cs="Times New Roman"/>
          <w:sz w:val="24"/>
          <w:szCs w:val="24"/>
        </w:rPr>
      </w:pPr>
    </w:p>
    <w:p w:rsidR="00DB1699" w:rsidRPr="00DA3A69" w:rsidRDefault="00DB1699" w:rsidP="00DB1699">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Нача</w:t>
      </w:r>
      <w:r w:rsidRPr="00DA3A69">
        <w:rPr>
          <w:rFonts w:ascii="Times New Roman" w:eastAsia="Times New Roman" w:hAnsi="Times New Roman" w:cs="Times New Roman"/>
          <w:sz w:val="24"/>
          <w:szCs w:val="24"/>
          <w:lang w:eastAsia="ru-RU"/>
        </w:rPr>
        <w:t>льник УМЗА Росгидромета</w:t>
      </w:r>
      <w:r w:rsidRPr="00DA3A69">
        <w:rPr>
          <w:rFonts w:ascii="Times New Roman" w:eastAsia="Times New Roman" w:hAnsi="Times New Roman" w:cs="Times New Roman"/>
          <w:sz w:val="24"/>
          <w:szCs w:val="24"/>
          <w:lang w:eastAsia="ru-RU"/>
        </w:rPr>
        <w:tab/>
      </w:r>
      <w:r w:rsidRPr="00DA3A69">
        <w:rPr>
          <w:rFonts w:ascii="Times New Roman" w:eastAsia="Times New Roman" w:hAnsi="Times New Roman" w:cs="Times New Roman"/>
          <w:sz w:val="24"/>
          <w:szCs w:val="24"/>
          <w:lang w:eastAsia="ru-RU"/>
        </w:rPr>
        <w:tab/>
      </w:r>
      <w:r w:rsidRPr="00DA3A69">
        <w:rPr>
          <w:rFonts w:ascii="Times New Roman" w:eastAsia="Times New Roman" w:hAnsi="Times New Roman" w:cs="Times New Roman"/>
          <w:sz w:val="24"/>
          <w:szCs w:val="24"/>
          <w:lang w:eastAsia="ru-RU"/>
        </w:rPr>
        <w:tab/>
      </w:r>
      <w:r w:rsidRPr="00DA3A69">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Ю.В. Пешков</w:t>
      </w: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Pr="00054763" w:rsidRDefault="00DB1699" w:rsidP="00DB1699">
      <w:pPr>
        <w:spacing w:after="0" w:line="240" w:lineRule="auto"/>
        <w:jc w:val="center"/>
        <w:rPr>
          <w:rFonts w:ascii="Times New Roman" w:eastAsia="Times New Roman" w:hAnsi="Times New Roman" w:cs="Times New Roman"/>
          <w:sz w:val="24"/>
          <w:szCs w:val="24"/>
          <w:lang w:eastAsia="ru-RU"/>
        </w:rPr>
      </w:pPr>
      <w:r w:rsidRPr="00054763">
        <w:rPr>
          <w:rFonts w:ascii="Times New Roman" w:eastAsia="Times New Roman" w:hAnsi="Times New Roman" w:cs="Times New Roman"/>
          <w:sz w:val="24"/>
          <w:szCs w:val="24"/>
          <w:lang w:eastAsia="ru-RU"/>
        </w:rPr>
        <w:lastRenderedPageBreak/>
        <w:t xml:space="preserve">                                                                                                                 Приложение </w:t>
      </w:r>
      <w:r>
        <w:rPr>
          <w:rFonts w:ascii="Times New Roman" w:eastAsia="Times New Roman" w:hAnsi="Times New Roman" w:cs="Times New Roman"/>
          <w:sz w:val="24"/>
          <w:szCs w:val="24"/>
          <w:lang w:eastAsia="ru-RU"/>
        </w:rPr>
        <w:t>3</w:t>
      </w:r>
    </w:p>
    <w:p w:rsidR="00DB1699" w:rsidRPr="00054763" w:rsidRDefault="00DB1699" w:rsidP="00DB1699">
      <w:pPr>
        <w:spacing w:after="0" w:line="240" w:lineRule="auto"/>
        <w:jc w:val="center"/>
        <w:rPr>
          <w:rFonts w:ascii="Times New Roman" w:eastAsia="Times New Roman" w:hAnsi="Times New Roman" w:cs="Times New Roman"/>
          <w:sz w:val="24"/>
          <w:szCs w:val="24"/>
          <w:lang w:eastAsia="ru-RU"/>
        </w:rPr>
      </w:pPr>
    </w:p>
    <w:p w:rsidR="00DB1699" w:rsidRPr="00054763" w:rsidRDefault="00DB1699" w:rsidP="00DB1699">
      <w:pPr>
        <w:spacing w:after="0" w:line="240" w:lineRule="auto"/>
        <w:jc w:val="center"/>
        <w:rPr>
          <w:rFonts w:ascii="Times New Roman" w:eastAsia="Times New Roman" w:hAnsi="Times New Roman" w:cs="Times New Roman"/>
          <w:sz w:val="24"/>
          <w:szCs w:val="24"/>
          <w:lang w:eastAsia="ru-RU"/>
        </w:rPr>
      </w:pPr>
    </w:p>
    <w:p w:rsidR="00DB1699" w:rsidRPr="00054763" w:rsidRDefault="00DB1699" w:rsidP="00DB1699">
      <w:pPr>
        <w:spacing w:after="0" w:line="240" w:lineRule="auto"/>
        <w:jc w:val="center"/>
        <w:rPr>
          <w:rFonts w:ascii="Times New Roman" w:eastAsia="Times New Roman" w:hAnsi="Times New Roman" w:cs="Times New Roman"/>
          <w:sz w:val="24"/>
          <w:szCs w:val="20"/>
          <w:lang w:eastAsia="ru-RU"/>
        </w:rPr>
      </w:pPr>
      <w:r w:rsidRPr="00054763">
        <w:rPr>
          <w:rFonts w:ascii="Times New Roman" w:eastAsia="Times New Roman" w:hAnsi="Times New Roman" w:cs="Times New Roman"/>
          <w:sz w:val="24"/>
          <w:szCs w:val="20"/>
          <w:lang w:eastAsia="ru-RU"/>
        </w:rPr>
        <w:t>Схема г. Москвы с расположением п</w:t>
      </w:r>
      <w:r>
        <w:rPr>
          <w:rFonts w:ascii="Times New Roman" w:eastAsia="Times New Roman" w:hAnsi="Times New Roman" w:cs="Times New Roman"/>
          <w:sz w:val="24"/>
          <w:szCs w:val="20"/>
          <w:lang w:eastAsia="ru-RU"/>
        </w:rPr>
        <w:t>унктов</w:t>
      </w:r>
      <w:r w:rsidRPr="00054763">
        <w:rPr>
          <w:rFonts w:ascii="Times New Roman" w:eastAsia="Times New Roman" w:hAnsi="Times New Roman" w:cs="Times New Roman"/>
          <w:sz w:val="24"/>
          <w:szCs w:val="20"/>
          <w:lang w:eastAsia="ru-RU"/>
        </w:rPr>
        <w:t xml:space="preserve"> государственной наблюдательной сети</w:t>
      </w:r>
    </w:p>
    <w:p w:rsidR="00DB1699" w:rsidRPr="00054763" w:rsidRDefault="00DB1699" w:rsidP="00DB1699">
      <w:pPr>
        <w:spacing w:after="0" w:line="240" w:lineRule="auto"/>
        <w:jc w:val="center"/>
        <w:rPr>
          <w:rFonts w:ascii="Times New Roman" w:eastAsia="Times New Roman" w:hAnsi="Times New Roman" w:cs="Times New Roman"/>
          <w:sz w:val="24"/>
          <w:szCs w:val="20"/>
          <w:lang w:eastAsia="ru-RU"/>
        </w:rPr>
      </w:pPr>
      <w:r w:rsidRPr="00054763">
        <w:rPr>
          <w:rFonts w:ascii="Times New Roman" w:eastAsia="Times New Roman" w:hAnsi="Times New Roman" w:cs="Times New Roman"/>
          <w:sz w:val="24"/>
          <w:szCs w:val="20"/>
          <w:lang w:eastAsia="ru-RU"/>
        </w:rPr>
        <w:t>за загрязнением атмосферного воздуха</w:t>
      </w:r>
    </w:p>
    <w:p w:rsidR="00DB1699" w:rsidRPr="00054763" w:rsidRDefault="00DB1699" w:rsidP="00DB1699">
      <w:pPr>
        <w:spacing w:after="0" w:line="240" w:lineRule="auto"/>
        <w:jc w:val="center"/>
        <w:rPr>
          <w:rFonts w:ascii="Times New Roman" w:eastAsia="Times New Roman" w:hAnsi="Times New Roman" w:cs="Times New Roman"/>
          <w:sz w:val="24"/>
          <w:szCs w:val="20"/>
          <w:lang w:eastAsia="ru-RU"/>
        </w:rPr>
      </w:pPr>
    </w:p>
    <w:p w:rsidR="00DB1699" w:rsidRPr="00054763" w:rsidRDefault="00DB1699" w:rsidP="00DB1699">
      <w:pPr>
        <w:spacing w:after="0" w:line="240" w:lineRule="auto"/>
        <w:jc w:val="center"/>
        <w:rPr>
          <w:rFonts w:ascii="Times New Roman" w:eastAsia="Times New Roman" w:hAnsi="Times New Roman" w:cs="Times New Roman"/>
          <w:sz w:val="24"/>
          <w:szCs w:val="20"/>
          <w:lang w:eastAsia="ru-RU"/>
        </w:rPr>
      </w:pPr>
      <w:r>
        <w:rPr>
          <w:rFonts w:ascii="Times New Roman" w:eastAsia="Times New Roman" w:hAnsi="Times New Roman" w:cs="Times New Roman"/>
          <w:noProof/>
          <w:sz w:val="24"/>
          <w:szCs w:val="20"/>
          <w:lang w:eastAsia="ru-RU"/>
        </w:rPr>
        <w:drawing>
          <wp:inline distT="0" distB="0" distL="0" distR="0" wp14:anchorId="0A648B2F" wp14:editId="4E3C4318">
            <wp:extent cx="5940425" cy="7594232"/>
            <wp:effectExtent l="0" t="0" r="3175" b="6985"/>
            <wp:docPr id="1" name="Рисунок 1" descr="C:\Users\edmitrevskaya\Desktop\Мои документы\МОСКВА\2025\07\Карта ПНЗ Москва округа 2025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mitrevskaya\Desktop\Мои документы\МОСКВА\2025\07\Карта ПНЗ Москва округа 2025 (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7594232"/>
                    </a:xfrm>
                    <a:prstGeom prst="rect">
                      <a:avLst/>
                    </a:prstGeom>
                    <a:noFill/>
                    <a:ln>
                      <a:noFill/>
                    </a:ln>
                  </pic:spPr>
                </pic:pic>
              </a:graphicData>
            </a:graphic>
          </wp:inline>
        </w:drawing>
      </w:r>
    </w:p>
    <w:p w:rsidR="00DB1699" w:rsidRPr="00054763" w:rsidRDefault="00DB1699" w:rsidP="00DB1699">
      <w:pPr>
        <w:spacing w:after="0" w:line="240" w:lineRule="auto"/>
        <w:jc w:val="center"/>
        <w:rPr>
          <w:rFonts w:ascii="Times New Roman" w:eastAsia="Times New Roman" w:hAnsi="Times New Roman" w:cs="Times New Roman"/>
          <w:sz w:val="24"/>
          <w:szCs w:val="20"/>
          <w:lang w:val="en-US" w:eastAsia="ru-RU"/>
        </w:rPr>
      </w:pPr>
    </w:p>
    <w:p w:rsidR="00DB1699" w:rsidRPr="00054763" w:rsidRDefault="00DB1699" w:rsidP="00DB1699">
      <w:pPr>
        <w:spacing w:after="0" w:line="240" w:lineRule="auto"/>
        <w:jc w:val="center"/>
        <w:rPr>
          <w:rFonts w:ascii="Times New Roman" w:eastAsia="Times New Roman" w:hAnsi="Times New Roman" w:cs="Times New Roman"/>
          <w:sz w:val="24"/>
          <w:szCs w:val="20"/>
          <w:lang w:eastAsia="ru-RU"/>
        </w:rPr>
      </w:pPr>
    </w:p>
    <w:p w:rsidR="00DB1699" w:rsidRPr="00054763" w:rsidRDefault="00DB1699" w:rsidP="00DB1699">
      <w:pPr>
        <w:spacing w:after="0" w:line="240" w:lineRule="auto"/>
        <w:jc w:val="center"/>
        <w:rPr>
          <w:rFonts w:ascii="Times New Roman" w:eastAsia="Times New Roman" w:hAnsi="Times New Roman" w:cs="Times New Roman"/>
          <w:sz w:val="24"/>
          <w:szCs w:val="20"/>
          <w:lang w:eastAsia="ru-RU"/>
        </w:rPr>
      </w:pPr>
    </w:p>
    <w:tbl>
      <w:tblPr>
        <w:tblW w:w="101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1276"/>
        <w:gridCol w:w="3260"/>
        <w:gridCol w:w="3664"/>
      </w:tblGrid>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lastRenderedPageBreak/>
              <w:t>Номер</w:t>
            </w:r>
          </w:p>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п</w:t>
            </w:r>
            <w:r>
              <w:rPr>
                <w:rFonts w:ascii="Times New Roman" w:eastAsia="Times New Roman" w:hAnsi="Times New Roman" w:cs="Times New Roman"/>
                <w:lang w:eastAsia="ru-RU"/>
              </w:rPr>
              <w:t>ункта</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Округ</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Тип п</w:t>
            </w:r>
            <w:r>
              <w:rPr>
                <w:rFonts w:ascii="Times New Roman" w:eastAsia="Times New Roman" w:hAnsi="Times New Roman" w:cs="Times New Roman"/>
                <w:lang w:eastAsia="ru-RU"/>
              </w:rPr>
              <w:t>ункта</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Адрес п</w:t>
            </w:r>
            <w:r>
              <w:rPr>
                <w:rFonts w:ascii="Times New Roman" w:eastAsia="Times New Roman" w:hAnsi="Times New Roman" w:cs="Times New Roman"/>
                <w:lang w:eastAsia="ru-RU"/>
              </w:rPr>
              <w:t>ункта наблюдений</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Район расположения</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1</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СВАО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гор.</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ВДНХ</w:t>
            </w:r>
          </w:p>
        </w:tc>
        <w:tc>
          <w:tcPr>
            <w:tcW w:w="3664" w:type="dxa"/>
            <w:tcBorders>
              <w:top w:val="single" w:sz="4" w:space="0" w:color="auto"/>
              <w:left w:val="single" w:sz="4" w:space="0" w:color="auto"/>
              <w:bottom w:val="single" w:sz="4" w:space="0" w:color="auto"/>
              <w:right w:val="single" w:sz="4" w:space="0" w:color="auto"/>
            </w:tcBorders>
          </w:tcPr>
          <w:p w:rsidR="00DB1699" w:rsidRPr="00054763" w:rsidRDefault="00DB1699" w:rsidP="0081508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р-н «Останкинский»</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ЦАО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гор.</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Ср. Овчинниковский пер., 1/13</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«Замоскворечье»</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18</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ЦАО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авто</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sz w:val="23"/>
                <w:szCs w:val="23"/>
                <w:lang w:eastAsia="ru-RU"/>
              </w:rPr>
              <w:t>Б. Сухаревский пер., 21-23</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«Мещанский» (Садовое кольцо)</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19</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САО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авто</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Бутырская, 89</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«Савеловский»</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20</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ЮАО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пром.,</w:t>
            </w:r>
          </w:p>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авто</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Варшавское шоссе, 32</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«Нагорный»</w:t>
            </w:r>
          </w:p>
          <w:p w:rsidR="00DB1699" w:rsidRPr="00054763" w:rsidRDefault="00DB1699" w:rsidP="0081508B">
            <w:pPr>
              <w:spacing w:after="0" w:line="240" w:lineRule="auto"/>
              <w:jc w:val="center"/>
              <w:rPr>
                <w:rFonts w:ascii="Times New Roman" w:eastAsia="Times New Roman" w:hAnsi="Times New Roman" w:cs="Times New Roman"/>
                <w:lang w:eastAsia="ru-RU"/>
              </w:rPr>
            </w:pP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21</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ЮВАО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гор.</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4-й Вешняковский проезд, 8</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 xml:space="preserve">р-н «Рязанский» </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22</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СВАО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пром.</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Полярная, 10</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«Южное Медведково»</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23</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ЮВАО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пром.</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Шоссей</w:t>
            </w:r>
            <w:r>
              <w:rPr>
                <w:rFonts w:ascii="Times New Roman" w:eastAsia="Times New Roman" w:hAnsi="Times New Roman" w:cs="Times New Roman"/>
                <w:lang w:eastAsia="ru-RU"/>
              </w:rPr>
              <w:t>н</w:t>
            </w:r>
            <w:r w:rsidRPr="00054763">
              <w:rPr>
                <w:rFonts w:ascii="Times New Roman" w:eastAsia="Times New Roman" w:hAnsi="Times New Roman" w:cs="Times New Roman"/>
                <w:lang w:eastAsia="ru-RU"/>
              </w:rPr>
              <w:t>ая, 36</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«Печатники»</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25</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СЗАО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пром.</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Народного Ополчения, 21</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«Хорошево-Мневники»</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26</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СЗАО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гор.</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Туристская, 19</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«Южное Тушино»</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27</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ЮАО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гор.</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Чертановская, 21</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«Чертаново Центральное»</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28</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САО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пром.</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Долгопрудная, 13</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«Дмитровский»</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33</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ВАО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пром.</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Ивантеевская, 4/1</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«Богородское»</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34</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ЗАО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авто</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sz w:val="23"/>
                <w:szCs w:val="23"/>
                <w:lang w:eastAsia="ru-RU"/>
              </w:rPr>
              <w:t>Можайское шоссе, 20, корп. 2</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«Можайский»</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35</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ЮАО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гор.</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Шипиловская, 64</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«Зябликово»</w:t>
            </w:r>
          </w:p>
        </w:tc>
      </w:tr>
      <w:tr w:rsidR="00DB1699" w:rsidRPr="00054763" w:rsidTr="0081508B">
        <w:tc>
          <w:tcPr>
            <w:tcW w:w="993"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38</w:t>
            </w:r>
          </w:p>
        </w:tc>
        <w:tc>
          <w:tcPr>
            <w:tcW w:w="992"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ЮАО</w:t>
            </w:r>
          </w:p>
        </w:tc>
        <w:tc>
          <w:tcPr>
            <w:tcW w:w="1276"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пром.</w:t>
            </w:r>
          </w:p>
        </w:tc>
        <w:tc>
          <w:tcPr>
            <w:tcW w:w="3260"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ул. Братеевская, 27</w:t>
            </w:r>
          </w:p>
        </w:tc>
        <w:tc>
          <w:tcPr>
            <w:tcW w:w="3664" w:type="dxa"/>
            <w:tcBorders>
              <w:top w:val="single" w:sz="4" w:space="0" w:color="auto"/>
              <w:left w:val="single" w:sz="4" w:space="0" w:color="auto"/>
              <w:bottom w:val="single" w:sz="4" w:space="0" w:color="auto"/>
              <w:right w:val="single" w:sz="4" w:space="0" w:color="auto"/>
            </w:tcBorders>
            <w:hideMark/>
          </w:tcPr>
          <w:p w:rsidR="00DB1699" w:rsidRPr="00054763" w:rsidRDefault="00DB1699" w:rsidP="0081508B">
            <w:pPr>
              <w:spacing w:after="0" w:line="240" w:lineRule="auto"/>
              <w:jc w:val="center"/>
              <w:rPr>
                <w:rFonts w:ascii="Times New Roman" w:eastAsia="Times New Roman" w:hAnsi="Times New Roman" w:cs="Times New Roman"/>
                <w:lang w:eastAsia="ru-RU"/>
              </w:rPr>
            </w:pPr>
            <w:r w:rsidRPr="00054763">
              <w:rPr>
                <w:rFonts w:ascii="Times New Roman" w:eastAsia="Times New Roman" w:hAnsi="Times New Roman" w:cs="Times New Roman"/>
                <w:lang w:eastAsia="ru-RU"/>
              </w:rPr>
              <w:t>р-н «Братеево»</w:t>
            </w:r>
          </w:p>
        </w:tc>
      </w:tr>
    </w:tbl>
    <w:p w:rsidR="00DB1699" w:rsidRPr="00054763" w:rsidRDefault="00DB1699" w:rsidP="00DB1699">
      <w:pPr>
        <w:spacing w:after="0" w:line="240" w:lineRule="auto"/>
        <w:jc w:val="center"/>
        <w:rPr>
          <w:rFonts w:ascii="Times New Roman" w:eastAsia="Times New Roman" w:hAnsi="Times New Roman" w:cs="Times New Roman"/>
          <w:lang w:eastAsia="ru-RU"/>
        </w:rPr>
      </w:pPr>
    </w:p>
    <w:p w:rsidR="00DB1699" w:rsidRPr="00054763" w:rsidRDefault="00DB1699" w:rsidP="00DB1699">
      <w:pPr>
        <w:spacing w:after="0" w:line="240" w:lineRule="auto"/>
        <w:jc w:val="center"/>
        <w:rPr>
          <w:rFonts w:ascii="Times New Roman" w:eastAsia="Times New Roman" w:hAnsi="Times New Roman" w:cs="Times New Roman"/>
          <w:lang w:eastAsia="ru-RU"/>
        </w:rPr>
      </w:pPr>
    </w:p>
    <w:p w:rsidR="00DB1699" w:rsidRPr="00054763" w:rsidRDefault="00DB1699" w:rsidP="00DB1699">
      <w:pPr>
        <w:spacing w:after="0" w:line="240" w:lineRule="auto"/>
        <w:jc w:val="both"/>
        <w:rPr>
          <w:rFonts w:ascii="Times New Roman" w:eastAsia="Times New Roman" w:hAnsi="Times New Roman" w:cs="Times New Roman"/>
          <w:sz w:val="20"/>
          <w:szCs w:val="20"/>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Pr="00054763" w:rsidRDefault="00DB1699" w:rsidP="00DB1699">
      <w:pPr>
        <w:spacing w:after="0" w:line="240" w:lineRule="auto"/>
        <w:ind w:left="5760" w:firstLine="720"/>
        <w:jc w:val="both"/>
        <w:rPr>
          <w:rFonts w:ascii="Times New Roman" w:eastAsia="Times New Roman" w:hAnsi="Times New Roman" w:cs="Times New Roman"/>
          <w:sz w:val="24"/>
          <w:szCs w:val="24"/>
          <w:lang w:eastAsia="ru-RU"/>
        </w:rPr>
      </w:pPr>
    </w:p>
    <w:p w:rsidR="00DB1699" w:rsidRDefault="00DB1699" w:rsidP="00DB1699"/>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spacing w:after="0" w:line="240" w:lineRule="auto"/>
      </w:pPr>
    </w:p>
    <w:p w:rsidR="00DB1699" w:rsidRDefault="00DB1699" w:rsidP="00DB1699">
      <w:pPr>
        <w:keepNext/>
        <w:spacing w:after="0" w:line="240" w:lineRule="auto"/>
        <w:ind w:left="6372" w:firstLine="708"/>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4</w:t>
      </w:r>
    </w:p>
    <w:p w:rsidR="00DB1699" w:rsidRPr="00DB1699" w:rsidRDefault="00DB1699" w:rsidP="00DB1699">
      <w:pPr>
        <w:rPr>
          <w:rFonts w:ascii="Times New Roman" w:eastAsia="Times New Roman" w:hAnsi="Times New Roman" w:cs="Times New Roman"/>
          <w:sz w:val="16"/>
          <w:szCs w:val="16"/>
          <w:lang w:eastAsia="ru-RU"/>
        </w:rPr>
      </w:pPr>
    </w:p>
    <w:p w:rsidR="00DB1699" w:rsidRDefault="00DB1699" w:rsidP="00DB169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Значения мощности амбиентного эквивалента дозы (МАЭД) </w:t>
      </w:r>
    </w:p>
    <w:p w:rsidR="00DB1699" w:rsidRDefault="00DB1699" w:rsidP="00DB169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районах расположения радиационно опасных объектов </w:t>
      </w:r>
    </w:p>
    <w:p w:rsidR="00DB1699" w:rsidRDefault="00DB1699" w:rsidP="00DB169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сентябре 2026 года</w:t>
      </w:r>
    </w:p>
    <w:p w:rsidR="00DB1699" w:rsidRDefault="00DB1699" w:rsidP="00DB1699">
      <w:pPr>
        <w:spacing w:after="0" w:line="240" w:lineRule="auto"/>
        <w:jc w:val="center"/>
        <w:rPr>
          <w:rFonts w:ascii="Times New Roman" w:eastAsia="Times New Roman" w:hAnsi="Times New Roman" w:cs="Times New Roman"/>
          <w:sz w:val="24"/>
          <w:szCs w:val="24"/>
          <w:lang w:eastAsia="ru-RU"/>
        </w:rPr>
      </w:pPr>
    </w:p>
    <w:tbl>
      <w:tblPr>
        <w:tblW w:w="936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381"/>
        <w:gridCol w:w="1419"/>
        <w:gridCol w:w="1560"/>
      </w:tblGrid>
      <w:tr w:rsidR="00DB1699" w:rsidTr="0081508B">
        <w:trPr>
          <w:cantSplit/>
        </w:trPr>
        <w:tc>
          <w:tcPr>
            <w:tcW w:w="6379" w:type="dxa"/>
            <w:vMerge w:val="restart"/>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keepNext/>
              <w:spacing w:after="0" w:line="240" w:lineRule="auto"/>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объекта</w:t>
            </w:r>
          </w:p>
        </w:tc>
        <w:tc>
          <w:tcPr>
            <w:tcW w:w="2977" w:type="dxa"/>
            <w:gridSpan w:val="2"/>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Значение МАЭД</w:t>
            </w:r>
          </w:p>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(мкЗв/ч)</w:t>
            </w:r>
          </w:p>
        </w:tc>
      </w:tr>
      <w:tr w:rsidR="00DB1699" w:rsidTr="0081508B">
        <w:trPr>
          <w:cantSplit/>
        </w:trPr>
        <w:tc>
          <w:tcPr>
            <w:tcW w:w="6379" w:type="dxa"/>
            <w:vMerge/>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keepNext/>
              <w:spacing w:after="0" w:line="240" w:lineRule="auto"/>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минимум</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keepNext/>
              <w:spacing w:after="0" w:line="240" w:lineRule="auto"/>
              <w:jc w:val="center"/>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максимум</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Балаковская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0,09</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0,17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Белоярская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0,08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0,13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Билибинская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0,09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0,15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Калининская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0,08</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0,17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Кольская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0,05</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0,17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Курская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0,08</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0,14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Ленинградская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0,07</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0,20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Нововоронежская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0,04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0,12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Ростовская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0,09</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0,18</w:t>
            </w:r>
          </w:p>
        </w:tc>
      </w:tr>
      <w:tr w:rsidR="00DB1699" w:rsidTr="0081508B">
        <w:trPr>
          <w:trHeight w:val="552"/>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Смоленская АЭС</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0,09</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0,16</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«ПО «Севмаш»</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0,07</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0,12 </w:t>
            </w:r>
          </w:p>
        </w:tc>
      </w:tr>
      <w:tr w:rsidR="00DB1699" w:rsidTr="0081508B">
        <w:trPr>
          <w:cantSplit/>
          <w:trHeight w:val="60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ОАО «ГНЦ НИИАР» (г. Димитровград Ульяновской области),</w:t>
            </w:r>
          </w:p>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«Казанский специализированный комбинат радиационной безопасности «Радон» (г. Казань, Республика Татарстан)</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0,09</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0,17 </w:t>
            </w:r>
          </w:p>
        </w:tc>
      </w:tr>
      <w:tr w:rsidR="00DB1699" w:rsidTr="0081508B">
        <w:trPr>
          <w:cantSplit/>
          <w:trHeight w:val="795"/>
        </w:trPr>
        <w:tc>
          <w:tcPr>
            <w:tcW w:w="6379" w:type="dxa"/>
            <w:tcBorders>
              <w:top w:val="single" w:sz="4" w:space="0" w:color="auto"/>
              <w:left w:val="single" w:sz="6" w:space="0" w:color="auto"/>
              <w:bottom w:val="nil"/>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«Радон» (Сергиево-Посадский район Московской области),</w:t>
            </w:r>
          </w:p>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ОАО «Машиностроительный завод» (г. Электросталь Московской области)</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0,08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0,18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«Волгоградский специализированный комбинат радиационной безопасности «Радон» (г. Волгоград)</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0,08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0,18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«Ростовский специализированный комбинат радиационной безопасности «Радон» (г. Ростов-на-Дону)</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0,09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0,20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ОАО «Гидрометаллургический завод» (г. Лермонтов Ставропольского края)</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0,10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0,21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«Грозненский специализированный комбинат радиационной безопасности «Радон» (г. Грозный, Чеченская Республика)</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0,07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0,17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ФГУП «Благовещенский специализированный комбинат радиационной безопасности «Радон»</w:t>
            </w:r>
          </w:p>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Благовещенск, Республика Башкортостан)</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0,07</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0,19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«Челябинский специализированный комбинат радиационной безопасности «Радон» (г. Челябинск),</w:t>
            </w:r>
          </w:p>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«ПО «Маяк» (г. Озерск Челябинской области)</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0,07</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0,14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«Горно-химический  комбинат» (г. Железногорск Красноярского края)</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0,05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0,11</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«Сибирский химический комбинат» (г. Северск Томской области)</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0,08</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0,15</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«Иркутский специализированный комбинат радиационной безопасности «Радон» (г. Иркутск)</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0,10</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0,24</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ФГУП «Государственный научный центр Российской Федерации - Физико-энергетический институт </w:t>
            </w:r>
          </w:p>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 А.И. Лейпунского» (г. Обнинск Калужской области)</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0,03</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0,15</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«Новосибирский специализированный комбинат радиационной безопасности «Радон» (с. Прокудское Коченевского района Новосибирской области),</w:t>
            </w:r>
          </w:p>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ОАО «Новосибирский завод химконцентратов» </w:t>
            </w:r>
          </w:p>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Новосибирск)</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0,09</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0,19</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«Нижегородский специализированный комбинат радиационной безопасности «Радон» (г. Нижний Новгород)</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0,07</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0,17</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keepNext/>
              <w:spacing w:after="24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ОАО «Приаргунское производственное горно-химическое объединение» (г. Краснокаменск Забайкальского края),</w:t>
            </w:r>
          </w:p>
          <w:p w:rsidR="00DB1699" w:rsidRDefault="00DB1699" w:rsidP="0081508B">
            <w:pPr>
              <w:keepNext/>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Забайкальский горно-обогатительный комбинат</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0,10</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0,17</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ОАО «Чепецкий механический завод» (г. Глазов, Удмуртская Республика)</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0,09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0,15 </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«Российский федеральный ядерный центр – Всероссийский научно-исследовательский институт экспериментальной физики» (г. Саров Нижегородской области)</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0,08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0,16</w:t>
            </w:r>
          </w:p>
        </w:tc>
      </w:tr>
      <w:tr w:rsidR="00DB1699" w:rsidTr="0081508B">
        <w:trPr>
          <w:trHeight w:val="40"/>
        </w:trPr>
        <w:tc>
          <w:tcPr>
            <w:tcW w:w="637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ФГУП «Хабаровский специализированный комбинат радиационной безопасности «Радон» (г. Хабаровск)</w:t>
            </w:r>
          </w:p>
        </w:tc>
        <w:tc>
          <w:tcPr>
            <w:tcW w:w="1418"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0,08 </w:t>
            </w:r>
          </w:p>
        </w:tc>
        <w:tc>
          <w:tcPr>
            <w:tcW w:w="1559" w:type="dxa"/>
            <w:tcBorders>
              <w:top w:val="single" w:sz="6" w:space="0" w:color="auto"/>
              <w:left w:val="single" w:sz="6" w:space="0" w:color="auto"/>
              <w:bottom w:val="single" w:sz="6" w:space="0" w:color="auto"/>
              <w:right w:val="single" w:sz="6" w:space="0" w:color="auto"/>
            </w:tcBorders>
            <w:vAlign w:val="center"/>
            <w:hideMark/>
          </w:tcPr>
          <w:p w:rsidR="00DB1699" w:rsidRDefault="00DB1699" w:rsidP="0081508B">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0,18 </w:t>
            </w:r>
          </w:p>
        </w:tc>
      </w:tr>
    </w:tbl>
    <w:p w:rsidR="00DB1699" w:rsidRDefault="00DB1699" w:rsidP="00DB1699">
      <w:pPr>
        <w:spacing w:after="0" w:line="360" w:lineRule="auto"/>
        <w:jc w:val="center"/>
        <w:rPr>
          <w:rFonts w:ascii="Times New Roman" w:eastAsia="Times New Roman" w:hAnsi="Times New Roman" w:cs="Times New Roman"/>
          <w:sz w:val="24"/>
          <w:szCs w:val="24"/>
          <w:lang w:eastAsia="ru-RU"/>
        </w:rPr>
      </w:pPr>
    </w:p>
    <w:p w:rsidR="00DB1699" w:rsidRDefault="00DB1699" w:rsidP="00DB1699">
      <w:pPr>
        <w:spacing w:after="0" w:line="240" w:lineRule="auto"/>
        <w:ind w:firstLine="709"/>
        <w:jc w:val="both"/>
        <w:rPr>
          <w:rFonts w:ascii="Times New Roman" w:eastAsia="Times New Roman" w:hAnsi="Times New Roman" w:cs="Times New Roman"/>
          <w:sz w:val="24"/>
          <w:szCs w:val="24"/>
          <w:lang w:eastAsia="ru-RU"/>
        </w:rPr>
      </w:pPr>
    </w:p>
    <w:p w:rsidR="00DB1699" w:rsidRDefault="00DB1699" w:rsidP="00DB1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DB1699" w:rsidRDefault="00DB1699" w:rsidP="00DB1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 УМЗА Росгидромета</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Ю.В. Пешков</w:t>
      </w:r>
    </w:p>
    <w:p w:rsidR="00DB1699" w:rsidRDefault="00DB1699" w:rsidP="00DB1699"/>
    <w:p w:rsidR="00DB1699" w:rsidRDefault="00DB1699" w:rsidP="00DB1699"/>
    <w:p w:rsidR="00DB1699" w:rsidRDefault="00DB1699" w:rsidP="00DB1699"/>
    <w:p w:rsidR="00DB1699" w:rsidRDefault="00DB1699" w:rsidP="00DB1699"/>
    <w:p w:rsidR="00DB1699" w:rsidRPr="00DB1699" w:rsidRDefault="00DB1699" w:rsidP="00DB1699">
      <w:pPr>
        <w:spacing w:after="0" w:line="240" w:lineRule="auto"/>
      </w:pPr>
    </w:p>
    <w:p w:rsidR="00015CA4" w:rsidRDefault="00015CA4"/>
    <w:sectPr w:rsidR="00015CA4" w:rsidSect="00F1109C">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55E" w:rsidRDefault="00B4755E" w:rsidP="00DB1699">
      <w:pPr>
        <w:spacing w:after="0" w:line="240" w:lineRule="auto"/>
      </w:pPr>
      <w:r>
        <w:separator/>
      </w:r>
    </w:p>
  </w:endnote>
  <w:endnote w:type="continuationSeparator" w:id="0">
    <w:p w:rsidR="00B4755E" w:rsidRDefault="00B4755E" w:rsidP="00DB1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55E" w:rsidRDefault="00B4755E" w:rsidP="00DB1699">
      <w:pPr>
        <w:spacing w:after="0" w:line="240" w:lineRule="auto"/>
      </w:pPr>
      <w:r>
        <w:separator/>
      </w:r>
    </w:p>
  </w:footnote>
  <w:footnote w:type="continuationSeparator" w:id="0">
    <w:p w:rsidR="00B4755E" w:rsidRDefault="00B4755E" w:rsidP="00DB1699">
      <w:pPr>
        <w:spacing w:after="0" w:line="240" w:lineRule="auto"/>
      </w:pPr>
      <w:r>
        <w:continuationSeparator/>
      </w:r>
    </w:p>
  </w:footnote>
  <w:footnote w:id="1">
    <w:p w:rsidR="00DB1699" w:rsidRPr="0061013C" w:rsidRDefault="00DB1699" w:rsidP="00DB1699">
      <w:pPr>
        <w:pStyle w:val="a3"/>
        <w:jc w:val="both"/>
        <w:rPr>
          <w:rFonts w:ascii="Times New Roman" w:hAnsi="Times New Roman"/>
        </w:rPr>
      </w:pPr>
      <w:r>
        <w:rPr>
          <w:rStyle w:val="a5"/>
        </w:rPr>
        <w:footnoteRef/>
      </w:r>
      <w:r>
        <w:t xml:space="preserve"> </w:t>
      </w:r>
      <w:r w:rsidRPr="0061013C">
        <w:rPr>
          <w:rFonts w:ascii="Times New Roman" w:hAnsi="Times New Roman"/>
        </w:rPr>
        <w:t>Показатели загрязнения воды водных объектов приводятся в ПДК для воды рыбохозяйственных водных объектов</w:t>
      </w:r>
    </w:p>
  </w:footnote>
  <w:footnote w:id="2">
    <w:p w:rsidR="00DB1699" w:rsidRDefault="00DB1699" w:rsidP="00DB1699">
      <w:pPr>
        <w:pStyle w:val="a3"/>
        <w:jc w:val="both"/>
      </w:pPr>
      <w:r>
        <w:rPr>
          <w:rStyle w:val="a5"/>
        </w:rPr>
        <w:footnoteRef/>
      </w:r>
      <w:r>
        <w:t xml:space="preserve"> </w:t>
      </w:r>
      <w:r w:rsidRPr="000740EE">
        <w:rPr>
          <w:rFonts w:ascii="Times New Roman" w:hAnsi="Times New Roman"/>
        </w:rPr>
        <w:t>Под ВЗ понимается содержание одного или нескольких веществ, превышающее максимальную разовую предельно допустимую концентрацию (ПДК</w:t>
      </w:r>
      <w:r w:rsidRPr="000740EE">
        <w:rPr>
          <w:rFonts w:ascii="Times New Roman" w:hAnsi="Times New Roman"/>
          <w:vertAlign w:val="subscript"/>
        </w:rPr>
        <w:t>м.р.</w:t>
      </w:r>
      <w:r w:rsidRPr="000740EE">
        <w:rPr>
          <w:rFonts w:ascii="Times New Roman" w:hAnsi="Times New Roman"/>
        </w:rPr>
        <w:t>) в 10 и более раз</w:t>
      </w:r>
    </w:p>
  </w:footnote>
  <w:footnote w:id="3">
    <w:p w:rsidR="00DB1699" w:rsidRPr="0061013C" w:rsidRDefault="00DB1699" w:rsidP="00DB1699">
      <w:pPr>
        <w:jc w:val="both"/>
        <w:rPr>
          <w:rFonts w:ascii="Times New Roman" w:eastAsia="Calibri" w:hAnsi="Times New Roman" w:cs="Times New Roman"/>
          <w:sz w:val="20"/>
          <w:szCs w:val="20"/>
        </w:rPr>
      </w:pPr>
      <w:r>
        <w:rPr>
          <w:rStyle w:val="a5"/>
        </w:rPr>
        <w:footnoteRef/>
      </w:r>
      <w:r>
        <w:t xml:space="preserve"> </w:t>
      </w:r>
      <w:r w:rsidRPr="0061013C">
        <w:rPr>
          <w:rFonts w:ascii="Times New Roman" w:eastAsia="Calibri" w:hAnsi="Times New Roman" w:cs="Times New Roman"/>
          <w:sz w:val="20"/>
          <w:szCs w:val="20"/>
        </w:rPr>
        <w:t>приведена максимальная из среднемесячных концентрация,  так как для бенз(а)пирена установлена только ПДКс.с.</w:t>
      </w:r>
    </w:p>
    <w:p w:rsidR="00DB1699" w:rsidRDefault="00DB1699" w:rsidP="00DB1699">
      <w:pPr>
        <w:pStyle w:val="a3"/>
      </w:pPr>
    </w:p>
  </w:footnote>
  <w:footnote w:id="4">
    <w:p w:rsidR="00DB1699" w:rsidRDefault="00DB1699" w:rsidP="00DB1699">
      <w:pPr>
        <w:pStyle w:val="a3"/>
        <w:jc w:val="both"/>
        <w:rPr>
          <w:rFonts w:ascii="Times New Roman" w:hAnsi="Times New Roman"/>
        </w:rPr>
      </w:pPr>
      <w:r>
        <w:rPr>
          <w:rStyle w:val="a5"/>
        </w:rPr>
        <w:footnoteRef/>
      </w:r>
      <w:r>
        <w:t xml:space="preserve"> </w:t>
      </w:r>
      <w:r>
        <w:rPr>
          <w:rFonts w:ascii="Times New Roman" w:hAnsi="Times New Roman"/>
        </w:rPr>
        <w:t>Степень загрязнения атмосферного воздуха оценивается  при сравнении  концентраций примесей (в мг/м</w:t>
      </w:r>
      <w:r>
        <w:rPr>
          <w:rFonts w:ascii="Times New Roman" w:hAnsi="Times New Roman"/>
          <w:vertAlign w:val="superscript"/>
        </w:rPr>
        <w:t>3</w:t>
      </w:r>
      <w:r>
        <w:rPr>
          <w:rFonts w:ascii="Times New Roman" w:hAnsi="Times New Roman"/>
        </w:rPr>
        <w:t>, мкг/м</w:t>
      </w:r>
      <w:r>
        <w:rPr>
          <w:rFonts w:ascii="Times New Roman" w:hAnsi="Times New Roman"/>
          <w:vertAlign w:val="superscript"/>
        </w:rPr>
        <w:t>3</w:t>
      </w:r>
      <w:r>
        <w:rPr>
          <w:rFonts w:ascii="Times New Roman" w:hAnsi="Times New Roman"/>
        </w:rPr>
        <w:t>) с ПДК – предельно допустимыми концентрациями примесей, установленными Минздравом России.</w:t>
      </w:r>
    </w:p>
    <w:p w:rsidR="00DB1699" w:rsidRDefault="00DB1699" w:rsidP="00DB1699">
      <w:pPr>
        <w:pStyle w:val="a3"/>
        <w:jc w:val="both"/>
        <w:rPr>
          <w:rFonts w:ascii="Times New Roman" w:hAnsi="Times New Roman"/>
        </w:rPr>
      </w:pPr>
      <w:r>
        <w:rPr>
          <w:rFonts w:ascii="Times New Roman" w:hAnsi="Times New Roman"/>
        </w:rPr>
        <w:tab/>
        <w:t xml:space="preserve">Для оценки уровня загрязнения атмосферного воздуха  за месяц используются два показателя: </w:t>
      </w:r>
    </w:p>
    <w:p w:rsidR="00DB1699" w:rsidRDefault="00DB1699" w:rsidP="00DB1699">
      <w:pPr>
        <w:pStyle w:val="a3"/>
        <w:jc w:val="both"/>
        <w:rPr>
          <w:rFonts w:ascii="Times New Roman" w:hAnsi="Times New Roman"/>
        </w:rPr>
      </w:pPr>
      <w:r>
        <w:rPr>
          <w:rFonts w:ascii="Times New Roman" w:hAnsi="Times New Roman"/>
        </w:rPr>
        <w:t>- стандартный индекс СИ – наибольшая, измеренная за короткий период времени, концентрация примеси, деленная на ПДКм.р.;</w:t>
      </w:r>
    </w:p>
    <w:p w:rsidR="00DB1699" w:rsidRDefault="00DB1699" w:rsidP="00DB1699">
      <w:pPr>
        <w:pStyle w:val="a3"/>
        <w:jc w:val="both"/>
        <w:rPr>
          <w:rFonts w:ascii="Times New Roman" w:hAnsi="Times New Roman"/>
        </w:rPr>
      </w:pPr>
      <w:r>
        <w:rPr>
          <w:rFonts w:ascii="Times New Roman" w:hAnsi="Times New Roman"/>
        </w:rPr>
        <w:t>- наибольшая повторяемость превышения ПДКм.р. – НП, %.</w:t>
      </w:r>
    </w:p>
    <w:p w:rsidR="00DB1699" w:rsidRDefault="00DB1699" w:rsidP="00DB1699">
      <w:pPr>
        <w:pStyle w:val="a3"/>
        <w:jc w:val="both"/>
        <w:rPr>
          <w:rFonts w:ascii="Times New Roman" w:hAnsi="Times New Roman"/>
        </w:rPr>
      </w:pPr>
      <w:r>
        <w:rPr>
          <w:rFonts w:ascii="Times New Roman" w:hAnsi="Times New Roman"/>
        </w:rPr>
        <w:tab/>
        <w:t>Уровень загрязнения воздуха  оценивается по 4 градациям значений СИ и НП, которые характеризуют степень кратковременного воздействия загрязнения воздуха на здоровье населения:</w:t>
      </w:r>
    </w:p>
    <w:p w:rsidR="00DB1699" w:rsidRDefault="00DB1699" w:rsidP="00DB1699">
      <w:pPr>
        <w:pStyle w:val="a3"/>
        <w:jc w:val="both"/>
        <w:rPr>
          <w:rFonts w:ascii="Times New Roman" w:hAnsi="Times New Roman"/>
        </w:rPr>
      </w:pPr>
      <w:r>
        <w:rPr>
          <w:rFonts w:ascii="Times New Roman" w:hAnsi="Times New Roman"/>
        </w:rPr>
        <w:tab/>
        <w:t>- низкий при СИ =  0-1 , НП = 0%;</w:t>
      </w:r>
    </w:p>
    <w:p w:rsidR="00DB1699" w:rsidRDefault="00DB1699" w:rsidP="00DB1699">
      <w:pPr>
        <w:pStyle w:val="a3"/>
        <w:jc w:val="both"/>
        <w:rPr>
          <w:rFonts w:ascii="Times New Roman" w:hAnsi="Times New Roman"/>
        </w:rPr>
      </w:pPr>
      <w:r>
        <w:rPr>
          <w:rFonts w:ascii="Times New Roman" w:hAnsi="Times New Roman"/>
        </w:rPr>
        <w:tab/>
        <w:t>- повышенный при СИ =2-4, НП = 1-19%;</w:t>
      </w:r>
    </w:p>
    <w:p w:rsidR="00DB1699" w:rsidRDefault="00DB1699" w:rsidP="00DB1699">
      <w:pPr>
        <w:pStyle w:val="a3"/>
        <w:jc w:val="both"/>
        <w:rPr>
          <w:rFonts w:ascii="Times New Roman" w:hAnsi="Times New Roman"/>
        </w:rPr>
      </w:pPr>
      <w:r>
        <w:rPr>
          <w:rFonts w:ascii="Times New Roman" w:hAnsi="Times New Roman"/>
        </w:rPr>
        <w:tab/>
        <w:t>- высокий при СИ=5-10; НП=20-50%;</w:t>
      </w:r>
    </w:p>
    <w:p w:rsidR="00DB1699" w:rsidRDefault="00DB1699" w:rsidP="00DB1699">
      <w:pPr>
        <w:pStyle w:val="a3"/>
        <w:jc w:val="both"/>
        <w:rPr>
          <w:rFonts w:ascii="Times New Roman" w:hAnsi="Times New Roman"/>
        </w:rPr>
      </w:pPr>
      <w:r>
        <w:rPr>
          <w:rFonts w:ascii="Times New Roman" w:hAnsi="Times New Roman"/>
        </w:rPr>
        <w:tab/>
        <w:t>- очень высокий при СИ &gt;10; НП 50%.</w:t>
      </w:r>
    </w:p>
    <w:p w:rsidR="00DB1699" w:rsidRDefault="00DB1699" w:rsidP="00DB1699">
      <w:pPr>
        <w:pStyle w:val="a3"/>
        <w:jc w:val="both"/>
        <w:rPr>
          <w:rFonts w:ascii="Times New Roman" w:hAnsi="Times New Roman"/>
        </w:rPr>
      </w:pPr>
      <w:r>
        <w:rPr>
          <w:rFonts w:ascii="Times New Roman" w:hAnsi="Times New Roman"/>
        </w:rPr>
        <w:tab/>
        <w:t>Если СИ и НП попадают в разные градации, то уровень загрязнения воздуха оценивается                 по наибольшему значению из этих показателей.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5576193"/>
      <w:docPartObj>
        <w:docPartGallery w:val="Page Numbers (Top of Page)"/>
        <w:docPartUnique/>
      </w:docPartObj>
    </w:sdtPr>
    <w:sdtEndPr/>
    <w:sdtContent>
      <w:p w:rsidR="00F1109C" w:rsidRDefault="00B4755E">
        <w:pPr>
          <w:pStyle w:val="a6"/>
          <w:jc w:val="center"/>
        </w:pPr>
        <w:r>
          <w:fldChar w:fldCharType="begin"/>
        </w:r>
        <w:r>
          <w:instrText>PAGE   \* MERGEFORMAT</w:instrText>
        </w:r>
        <w:r>
          <w:fldChar w:fldCharType="separate"/>
        </w:r>
        <w:r w:rsidR="0036338B">
          <w:rPr>
            <w:noProof/>
          </w:rPr>
          <w:t>7</w:t>
        </w:r>
        <w:r>
          <w:fldChar w:fldCharType="end"/>
        </w:r>
      </w:p>
    </w:sdtContent>
  </w:sdt>
  <w:p w:rsidR="00F1109C" w:rsidRDefault="00B4755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E2319"/>
    <w:multiLevelType w:val="hybridMultilevel"/>
    <w:tmpl w:val="5CD8558C"/>
    <w:lvl w:ilvl="0" w:tplc="05AAB0E4">
      <w:start w:val="4"/>
      <w:numFmt w:val="bullet"/>
      <w:lvlText w:val="–"/>
      <w:lvlJc w:val="left"/>
      <w:pPr>
        <w:tabs>
          <w:tab w:val="num" w:pos="1068"/>
        </w:tabs>
        <w:ind w:left="1048" w:hanging="34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
    <w:nsid w:val="2DA561A6"/>
    <w:multiLevelType w:val="multilevel"/>
    <w:tmpl w:val="723C0806"/>
    <w:lvl w:ilvl="0">
      <w:start w:val="1"/>
      <w:numFmt w:val="decimal"/>
      <w:lvlText w:val="%1."/>
      <w:lvlJc w:val="left"/>
      <w:pPr>
        <w:tabs>
          <w:tab w:val="num" w:pos="1068"/>
        </w:tabs>
        <w:ind w:left="1068" w:hanging="360"/>
      </w:pPr>
    </w:lvl>
    <w:lvl w:ilvl="1">
      <w:start w:val="1"/>
      <w:numFmt w:val="decimal"/>
      <w:isLgl/>
      <w:lvlText w:val="%1.%2."/>
      <w:lvlJc w:val="left"/>
      <w:pPr>
        <w:tabs>
          <w:tab w:val="num" w:pos="1428"/>
        </w:tabs>
        <w:ind w:left="1428" w:hanging="720"/>
      </w:pPr>
      <w:rPr>
        <w:b/>
      </w:rPr>
    </w:lvl>
    <w:lvl w:ilvl="2">
      <w:start w:val="1"/>
      <w:numFmt w:val="decimal"/>
      <w:isLgl/>
      <w:lvlText w:val="%1.%2.%3."/>
      <w:lvlJc w:val="left"/>
      <w:pPr>
        <w:tabs>
          <w:tab w:val="num" w:pos="1428"/>
        </w:tabs>
        <w:ind w:left="1428" w:hanging="720"/>
      </w:pPr>
      <w:rPr>
        <w:b/>
      </w:rPr>
    </w:lvl>
    <w:lvl w:ilvl="3">
      <w:start w:val="1"/>
      <w:numFmt w:val="decimal"/>
      <w:isLgl/>
      <w:lvlText w:val="%1.%2.%3.%4."/>
      <w:lvlJc w:val="left"/>
      <w:pPr>
        <w:tabs>
          <w:tab w:val="num" w:pos="1788"/>
        </w:tabs>
        <w:ind w:left="1788" w:hanging="1080"/>
      </w:pPr>
      <w:rPr>
        <w:b/>
      </w:rPr>
    </w:lvl>
    <w:lvl w:ilvl="4">
      <w:start w:val="1"/>
      <w:numFmt w:val="decimal"/>
      <w:isLgl/>
      <w:lvlText w:val="%1.%2.%3.%4.%5."/>
      <w:lvlJc w:val="left"/>
      <w:pPr>
        <w:tabs>
          <w:tab w:val="num" w:pos="1788"/>
        </w:tabs>
        <w:ind w:left="1788" w:hanging="1080"/>
      </w:pPr>
      <w:rPr>
        <w:b/>
      </w:rPr>
    </w:lvl>
    <w:lvl w:ilvl="5">
      <w:start w:val="1"/>
      <w:numFmt w:val="decimal"/>
      <w:isLgl/>
      <w:lvlText w:val="%1.%2.%3.%4.%5.%6."/>
      <w:lvlJc w:val="left"/>
      <w:pPr>
        <w:tabs>
          <w:tab w:val="num" w:pos="2148"/>
        </w:tabs>
        <w:ind w:left="2148" w:hanging="1440"/>
      </w:pPr>
      <w:rPr>
        <w:b/>
      </w:rPr>
    </w:lvl>
    <w:lvl w:ilvl="6">
      <w:start w:val="1"/>
      <w:numFmt w:val="decimal"/>
      <w:isLgl/>
      <w:lvlText w:val="%1.%2.%3.%4.%5.%6.%7."/>
      <w:lvlJc w:val="left"/>
      <w:pPr>
        <w:tabs>
          <w:tab w:val="num" w:pos="2148"/>
        </w:tabs>
        <w:ind w:left="2148" w:hanging="1440"/>
      </w:pPr>
      <w:rPr>
        <w:b/>
      </w:rPr>
    </w:lvl>
    <w:lvl w:ilvl="7">
      <w:start w:val="1"/>
      <w:numFmt w:val="decimal"/>
      <w:isLgl/>
      <w:lvlText w:val="%1.%2.%3.%4.%5.%6.%7.%8."/>
      <w:lvlJc w:val="left"/>
      <w:pPr>
        <w:tabs>
          <w:tab w:val="num" w:pos="2508"/>
        </w:tabs>
        <w:ind w:left="2508" w:hanging="1800"/>
      </w:pPr>
      <w:rPr>
        <w:b/>
      </w:rPr>
    </w:lvl>
    <w:lvl w:ilvl="8">
      <w:start w:val="1"/>
      <w:numFmt w:val="decimal"/>
      <w:isLgl/>
      <w:lvlText w:val="%1.%2.%3.%4.%5.%6.%7.%8.%9."/>
      <w:lvlJc w:val="left"/>
      <w:pPr>
        <w:tabs>
          <w:tab w:val="num" w:pos="2868"/>
        </w:tabs>
        <w:ind w:left="2868" w:hanging="2160"/>
      </w:pPr>
      <w:rPr>
        <w:b/>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90E"/>
    <w:rsid w:val="00015CA4"/>
    <w:rsid w:val="0036338B"/>
    <w:rsid w:val="0041290E"/>
    <w:rsid w:val="00B4755E"/>
    <w:rsid w:val="00DB1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B1699"/>
    <w:pPr>
      <w:keepNext/>
      <w:spacing w:after="0" w:line="240" w:lineRule="auto"/>
      <w:jc w:val="right"/>
      <w:outlineLvl w:val="0"/>
    </w:pPr>
    <w:rPr>
      <w:rFonts w:ascii="Times New Roman" w:eastAsia="Times New Roman" w:hAnsi="Times New Roman" w:cs="Times New Roman"/>
      <w:i/>
      <w:iCs/>
      <w:sz w:val="24"/>
      <w:szCs w:val="24"/>
      <w:lang w:eastAsia="ru-RU"/>
    </w:rPr>
  </w:style>
  <w:style w:type="paragraph" w:styleId="2">
    <w:name w:val="heading 2"/>
    <w:basedOn w:val="a"/>
    <w:next w:val="a"/>
    <w:link w:val="20"/>
    <w:qFormat/>
    <w:rsid w:val="00DB1699"/>
    <w:pPr>
      <w:keepNext/>
      <w:spacing w:after="0" w:line="240" w:lineRule="auto"/>
      <w:outlineLvl w:val="1"/>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B1699"/>
    <w:pPr>
      <w:spacing w:after="0" w:line="240" w:lineRule="auto"/>
    </w:pPr>
    <w:rPr>
      <w:rFonts w:ascii="Calibri" w:eastAsia="Calibri" w:hAnsi="Calibri" w:cs="Times New Roman"/>
      <w:sz w:val="20"/>
      <w:szCs w:val="20"/>
    </w:rPr>
  </w:style>
  <w:style w:type="character" w:customStyle="1" w:styleId="a4">
    <w:name w:val="Текст сноски Знак"/>
    <w:basedOn w:val="a0"/>
    <w:link w:val="a3"/>
    <w:uiPriority w:val="99"/>
    <w:semiHidden/>
    <w:rsid w:val="00DB1699"/>
    <w:rPr>
      <w:rFonts w:ascii="Calibri" w:eastAsia="Calibri" w:hAnsi="Calibri" w:cs="Times New Roman"/>
      <w:sz w:val="20"/>
      <w:szCs w:val="20"/>
    </w:rPr>
  </w:style>
  <w:style w:type="character" w:styleId="a5">
    <w:name w:val="footnote reference"/>
    <w:basedOn w:val="a0"/>
    <w:uiPriority w:val="99"/>
    <w:semiHidden/>
    <w:unhideWhenUsed/>
    <w:rsid w:val="00DB1699"/>
    <w:rPr>
      <w:vertAlign w:val="superscript"/>
    </w:rPr>
  </w:style>
  <w:style w:type="paragraph" w:styleId="a6">
    <w:name w:val="header"/>
    <w:basedOn w:val="a"/>
    <w:link w:val="a7"/>
    <w:uiPriority w:val="99"/>
    <w:unhideWhenUsed/>
    <w:rsid w:val="00DB16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B1699"/>
  </w:style>
  <w:style w:type="character" w:customStyle="1" w:styleId="10">
    <w:name w:val="Заголовок 1 Знак"/>
    <w:basedOn w:val="a0"/>
    <w:link w:val="1"/>
    <w:rsid w:val="00DB1699"/>
    <w:rPr>
      <w:rFonts w:ascii="Times New Roman" w:eastAsia="Times New Roman" w:hAnsi="Times New Roman" w:cs="Times New Roman"/>
      <w:i/>
      <w:iCs/>
      <w:sz w:val="24"/>
      <w:szCs w:val="24"/>
      <w:lang w:eastAsia="ru-RU"/>
    </w:rPr>
  </w:style>
  <w:style w:type="character" w:customStyle="1" w:styleId="20">
    <w:name w:val="Заголовок 2 Знак"/>
    <w:basedOn w:val="a0"/>
    <w:link w:val="2"/>
    <w:rsid w:val="00DB1699"/>
    <w:rPr>
      <w:rFonts w:ascii="Times New Roman" w:eastAsia="Times New Roman" w:hAnsi="Times New Roman" w:cs="Times New Roman"/>
      <w:i/>
      <w:iCs/>
      <w:sz w:val="24"/>
      <w:szCs w:val="24"/>
      <w:lang w:eastAsia="ru-RU"/>
    </w:rPr>
  </w:style>
  <w:style w:type="paragraph" w:styleId="a8">
    <w:name w:val="footer"/>
    <w:basedOn w:val="a"/>
    <w:link w:val="a9"/>
    <w:unhideWhenUsed/>
    <w:rsid w:val="00DB1699"/>
    <w:pPr>
      <w:tabs>
        <w:tab w:val="center" w:pos="4677"/>
        <w:tab w:val="right" w:pos="9355"/>
      </w:tabs>
      <w:spacing w:after="0" w:line="240" w:lineRule="auto"/>
    </w:pPr>
  </w:style>
  <w:style w:type="character" w:customStyle="1" w:styleId="a9">
    <w:name w:val="Нижний колонтитул Знак"/>
    <w:basedOn w:val="a0"/>
    <w:link w:val="a8"/>
    <w:rsid w:val="00DB1699"/>
  </w:style>
  <w:style w:type="numbering" w:customStyle="1" w:styleId="11">
    <w:name w:val="Нет списка1"/>
    <w:next w:val="a2"/>
    <w:uiPriority w:val="99"/>
    <w:semiHidden/>
    <w:unhideWhenUsed/>
    <w:rsid w:val="00DB1699"/>
  </w:style>
  <w:style w:type="paragraph" w:styleId="aa">
    <w:name w:val="Body Text"/>
    <w:basedOn w:val="a"/>
    <w:link w:val="ab"/>
    <w:rsid w:val="00DB1699"/>
    <w:pPr>
      <w:spacing w:before="120" w:after="120" w:line="240" w:lineRule="auto"/>
      <w:jc w:val="center"/>
    </w:pPr>
    <w:rPr>
      <w:rFonts w:ascii="Times New Roman" w:eastAsia="Times New Roman" w:hAnsi="Times New Roman" w:cs="Times New Roman"/>
      <w:sz w:val="32"/>
      <w:szCs w:val="24"/>
      <w:lang w:eastAsia="ru-RU"/>
    </w:rPr>
  </w:style>
  <w:style w:type="character" w:customStyle="1" w:styleId="ab">
    <w:name w:val="Основной текст Знак"/>
    <w:basedOn w:val="a0"/>
    <w:link w:val="aa"/>
    <w:rsid w:val="00DB1699"/>
    <w:rPr>
      <w:rFonts w:ascii="Times New Roman" w:eastAsia="Times New Roman" w:hAnsi="Times New Roman" w:cs="Times New Roman"/>
      <w:sz w:val="32"/>
      <w:szCs w:val="24"/>
      <w:lang w:eastAsia="ru-RU"/>
    </w:rPr>
  </w:style>
  <w:style w:type="paragraph" w:styleId="ac">
    <w:name w:val="Body Text Indent"/>
    <w:basedOn w:val="a"/>
    <w:link w:val="ad"/>
    <w:rsid w:val="00DB1699"/>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rsid w:val="00DB1699"/>
    <w:rPr>
      <w:rFonts w:ascii="Times New Roman" w:eastAsia="Times New Roman" w:hAnsi="Times New Roman" w:cs="Times New Roman"/>
      <w:sz w:val="24"/>
      <w:szCs w:val="24"/>
      <w:lang w:eastAsia="ru-RU"/>
    </w:rPr>
  </w:style>
  <w:style w:type="character" w:styleId="ae">
    <w:name w:val="page number"/>
    <w:basedOn w:val="a0"/>
    <w:rsid w:val="00DB1699"/>
  </w:style>
  <w:style w:type="character" w:styleId="af">
    <w:name w:val="Hyperlink"/>
    <w:rsid w:val="00DB1699"/>
    <w:rPr>
      <w:color w:val="0000FF"/>
      <w:u w:val="single"/>
    </w:rPr>
  </w:style>
  <w:style w:type="paragraph" w:customStyle="1" w:styleId="af0">
    <w:name w:val="Подраздел"/>
    <w:basedOn w:val="a"/>
    <w:qFormat/>
    <w:rsid w:val="00DB1699"/>
    <w:pPr>
      <w:keepNext/>
      <w:spacing w:before="240" w:after="0" w:line="360" w:lineRule="auto"/>
      <w:jc w:val="both"/>
    </w:pPr>
    <w:rPr>
      <w:rFonts w:ascii="Times New Roman" w:eastAsia="Times New Roman" w:hAnsi="Times New Roman" w:cs="Times New Roman"/>
      <w:b/>
      <w:bCs/>
      <w:sz w:val="24"/>
      <w:szCs w:val="24"/>
      <w:lang w:eastAsia="ru-RU"/>
    </w:rPr>
  </w:style>
  <w:style w:type="paragraph" w:customStyle="1" w:styleId="af1">
    <w:name w:val="Раздел"/>
    <w:basedOn w:val="a"/>
    <w:qFormat/>
    <w:rsid w:val="00DB1699"/>
    <w:pPr>
      <w:keepNext/>
      <w:spacing w:before="600" w:after="0" w:line="360" w:lineRule="auto"/>
      <w:jc w:val="both"/>
    </w:pPr>
    <w:rPr>
      <w:rFonts w:ascii="Times New Roman" w:eastAsia="Times New Roman" w:hAnsi="Times New Roman" w:cs="Times New Roman"/>
      <w:sz w:val="28"/>
      <w:szCs w:val="24"/>
      <w:lang w:eastAsia="ru-RU"/>
    </w:rPr>
  </w:style>
  <w:style w:type="paragraph" w:styleId="af2">
    <w:name w:val="Balloon Text"/>
    <w:basedOn w:val="a"/>
    <w:link w:val="af3"/>
    <w:uiPriority w:val="99"/>
    <w:semiHidden/>
    <w:unhideWhenUsed/>
    <w:rsid w:val="00DB169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semiHidden/>
    <w:rsid w:val="00DB1699"/>
    <w:rPr>
      <w:rFonts w:ascii="Tahoma" w:eastAsia="Times New Roman" w:hAnsi="Tahoma" w:cs="Tahoma"/>
      <w:sz w:val="16"/>
      <w:szCs w:val="16"/>
      <w:lang w:eastAsia="ru-RU"/>
    </w:rPr>
  </w:style>
  <w:style w:type="numbering" w:customStyle="1" w:styleId="21">
    <w:name w:val="Нет списка2"/>
    <w:next w:val="a2"/>
    <w:uiPriority w:val="99"/>
    <w:semiHidden/>
    <w:unhideWhenUsed/>
    <w:rsid w:val="00DB16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B1699"/>
    <w:pPr>
      <w:keepNext/>
      <w:spacing w:after="0" w:line="240" w:lineRule="auto"/>
      <w:jc w:val="right"/>
      <w:outlineLvl w:val="0"/>
    </w:pPr>
    <w:rPr>
      <w:rFonts w:ascii="Times New Roman" w:eastAsia="Times New Roman" w:hAnsi="Times New Roman" w:cs="Times New Roman"/>
      <w:i/>
      <w:iCs/>
      <w:sz w:val="24"/>
      <w:szCs w:val="24"/>
      <w:lang w:eastAsia="ru-RU"/>
    </w:rPr>
  </w:style>
  <w:style w:type="paragraph" w:styleId="2">
    <w:name w:val="heading 2"/>
    <w:basedOn w:val="a"/>
    <w:next w:val="a"/>
    <w:link w:val="20"/>
    <w:qFormat/>
    <w:rsid w:val="00DB1699"/>
    <w:pPr>
      <w:keepNext/>
      <w:spacing w:after="0" w:line="240" w:lineRule="auto"/>
      <w:outlineLvl w:val="1"/>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B1699"/>
    <w:pPr>
      <w:spacing w:after="0" w:line="240" w:lineRule="auto"/>
    </w:pPr>
    <w:rPr>
      <w:rFonts w:ascii="Calibri" w:eastAsia="Calibri" w:hAnsi="Calibri" w:cs="Times New Roman"/>
      <w:sz w:val="20"/>
      <w:szCs w:val="20"/>
    </w:rPr>
  </w:style>
  <w:style w:type="character" w:customStyle="1" w:styleId="a4">
    <w:name w:val="Текст сноски Знак"/>
    <w:basedOn w:val="a0"/>
    <w:link w:val="a3"/>
    <w:uiPriority w:val="99"/>
    <w:semiHidden/>
    <w:rsid w:val="00DB1699"/>
    <w:rPr>
      <w:rFonts w:ascii="Calibri" w:eastAsia="Calibri" w:hAnsi="Calibri" w:cs="Times New Roman"/>
      <w:sz w:val="20"/>
      <w:szCs w:val="20"/>
    </w:rPr>
  </w:style>
  <w:style w:type="character" w:styleId="a5">
    <w:name w:val="footnote reference"/>
    <w:basedOn w:val="a0"/>
    <w:uiPriority w:val="99"/>
    <w:semiHidden/>
    <w:unhideWhenUsed/>
    <w:rsid w:val="00DB1699"/>
    <w:rPr>
      <w:vertAlign w:val="superscript"/>
    </w:rPr>
  </w:style>
  <w:style w:type="paragraph" w:styleId="a6">
    <w:name w:val="header"/>
    <w:basedOn w:val="a"/>
    <w:link w:val="a7"/>
    <w:uiPriority w:val="99"/>
    <w:unhideWhenUsed/>
    <w:rsid w:val="00DB16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B1699"/>
  </w:style>
  <w:style w:type="character" w:customStyle="1" w:styleId="10">
    <w:name w:val="Заголовок 1 Знак"/>
    <w:basedOn w:val="a0"/>
    <w:link w:val="1"/>
    <w:rsid w:val="00DB1699"/>
    <w:rPr>
      <w:rFonts w:ascii="Times New Roman" w:eastAsia="Times New Roman" w:hAnsi="Times New Roman" w:cs="Times New Roman"/>
      <w:i/>
      <w:iCs/>
      <w:sz w:val="24"/>
      <w:szCs w:val="24"/>
      <w:lang w:eastAsia="ru-RU"/>
    </w:rPr>
  </w:style>
  <w:style w:type="character" w:customStyle="1" w:styleId="20">
    <w:name w:val="Заголовок 2 Знак"/>
    <w:basedOn w:val="a0"/>
    <w:link w:val="2"/>
    <w:rsid w:val="00DB1699"/>
    <w:rPr>
      <w:rFonts w:ascii="Times New Roman" w:eastAsia="Times New Roman" w:hAnsi="Times New Roman" w:cs="Times New Roman"/>
      <w:i/>
      <w:iCs/>
      <w:sz w:val="24"/>
      <w:szCs w:val="24"/>
      <w:lang w:eastAsia="ru-RU"/>
    </w:rPr>
  </w:style>
  <w:style w:type="paragraph" w:styleId="a8">
    <w:name w:val="footer"/>
    <w:basedOn w:val="a"/>
    <w:link w:val="a9"/>
    <w:unhideWhenUsed/>
    <w:rsid w:val="00DB1699"/>
    <w:pPr>
      <w:tabs>
        <w:tab w:val="center" w:pos="4677"/>
        <w:tab w:val="right" w:pos="9355"/>
      </w:tabs>
      <w:spacing w:after="0" w:line="240" w:lineRule="auto"/>
    </w:pPr>
  </w:style>
  <w:style w:type="character" w:customStyle="1" w:styleId="a9">
    <w:name w:val="Нижний колонтитул Знак"/>
    <w:basedOn w:val="a0"/>
    <w:link w:val="a8"/>
    <w:rsid w:val="00DB1699"/>
  </w:style>
  <w:style w:type="numbering" w:customStyle="1" w:styleId="11">
    <w:name w:val="Нет списка1"/>
    <w:next w:val="a2"/>
    <w:uiPriority w:val="99"/>
    <w:semiHidden/>
    <w:unhideWhenUsed/>
    <w:rsid w:val="00DB1699"/>
  </w:style>
  <w:style w:type="paragraph" w:styleId="aa">
    <w:name w:val="Body Text"/>
    <w:basedOn w:val="a"/>
    <w:link w:val="ab"/>
    <w:rsid w:val="00DB1699"/>
    <w:pPr>
      <w:spacing w:before="120" w:after="120" w:line="240" w:lineRule="auto"/>
      <w:jc w:val="center"/>
    </w:pPr>
    <w:rPr>
      <w:rFonts w:ascii="Times New Roman" w:eastAsia="Times New Roman" w:hAnsi="Times New Roman" w:cs="Times New Roman"/>
      <w:sz w:val="32"/>
      <w:szCs w:val="24"/>
      <w:lang w:eastAsia="ru-RU"/>
    </w:rPr>
  </w:style>
  <w:style w:type="character" w:customStyle="1" w:styleId="ab">
    <w:name w:val="Основной текст Знак"/>
    <w:basedOn w:val="a0"/>
    <w:link w:val="aa"/>
    <w:rsid w:val="00DB1699"/>
    <w:rPr>
      <w:rFonts w:ascii="Times New Roman" w:eastAsia="Times New Roman" w:hAnsi="Times New Roman" w:cs="Times New Roman"/>
      <w:sz w:val="32"/>
      <w:szCs w:val="24"/>
      <w:lang w:eastAsia="ru-RU"/>
    </w:rPr>
  </w:style>
  <w:style w:type="paragraph" w:styleId="ac">
    <w:name w:val="Body Text Indent"/>
    <w:basedOn w:val="a"/>
    <w:link w:val="ad"/>
    <w:rsid w:val="00DB1699"/>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rsid w:val="00DB1699"/>
    <w:rPr>
      <w:rFonts w:ascii="Times New Roman" w:eastAsia="Times New Roman" w:hAnsi="Times New Roman" w:cs="Times New Roman"/>
      <w:sz w:val="24"/>
      <w:szCs w:val="24"/>
      <w:lang w:eastAsia="ru-RU"/>
    </w:rPr>
  </w:style>
  <w:style w:type="character" w:styleId="ae">
    <w:name w:val="page number"/>
    <w:basedOn w:val="a0"/>
    <w:rsid w:val="00DB1699"/>
  </w:style>
  <w:style w:type="character" w:styleId="af">
    <w:name w:val="Hyperlink"/>
    <w:rsid w:val="00DB1699"/>
    <w:rPr>
      <w:color w:val="0000FF"/>
      <w:u w:val="single"/>
    </w:rPr>
  </w:style>
  <w:style w:type="paragraph" w:customStyle="1" w:styleId="af0">
    <w:name w:val="Подраздел"/>
    <w:basedOn w:val="a"/>
    <w:qFormat/>
    <w:rsid w:val="00DB1699"/>
    <w:pPr>
      <w:keepNext/>
      <w:spacing w:before="240" w:after="0" w:line="360" w:lineRule="auto"/>
      <w:jc w:val="both"/>
    </w:pPr>
    <w:rPr>
      <w:rFonts w:ascii="Times New Roman" w:eastAsia="Times New Roman" w:hAnsi="Times New Roman" w:cs="Times New Roman"/>
      <w:b/>
      <w:bCs/>
      <w:sz w:val="24"/>
      <w:szCs w:val="24"/>
      <w:lang w:eastAsia="ru-RU"/>
    </w:rPr>
  </w:style>
  <w:style w:type="paragraph" w:customStyle="1" w:styleId="af1">
    <w:name w:val="Раздел"/>
    <w:basedOn w:val="a"/>
    <w:qFormat/>
    <w:rsid w:val="00DB1699"/>
    <w:pPr>
      <w:keepNext/>
      <w:spacing w:before="600" w:after="0" w:line="360" w:lineRule="auto"/>
      <w:jc w:val="both"/>
    </w:pPr>
    <w:rPr>
      <w:rFonts w:ascii="Times New Roman" w:eastAsia="Times New Roman" w:hAnsi="Times New Roman" w:cs="Times New Roman"/>
      <w:sz w:val="28"/>
      <w:szCs w:val="24"/>
      <w:lang w:eastAsia="ru-RU"/>
    </w:rPr>
  </w:style>
  <w:style w:type="paragraph" w:styleId="af2">
    <w:name w:val="Balloon Text"/>
    <w:basedOn w:val="a"/>
    <w:link w:val="af3"/>
    <w:uiPriority w:val="99"/>
    <w:semiHidden/>
    <w:unhideWhenUsed/>
    <w:rsid w:val="00DB169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semiHidden/>
    <w:rsid w:val="00DB1699"/>
    <w:rPr>
      <w:rFonts w:ascii="Tahoma" w:eastAsia="Times New Roman" w:hAnsi="Tahoma" w:cs="Tahoma"/>
      <w:sz w:val="16"/>
      <w:szCs w:val="16"/>
      <w:lang w:eastAsia="ru-RU"/>
    </w:rPr>
  </w:style>
  <w:style w:type="numbering" w:customStyle="1" w:styleId="21">
    <w:name w:val="Нет списка2"/>
    <w:next w:val="a2"/>
    <w:uiPriority w:val="99"/>
    <w:semiHidden/>
    <w:unhideWhenUsed/>
    <w:rsid w:val="00DB1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3663</Words>
  <Characters>20882</Characters>
  <Application>Microsoft Office Word</Application>
  <DocSecurity>0</DocSecurity>
  <Lines>174</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Дмитревская Елена Семеновна</dc:creator>
  <cp:lastModifiedBy>Дмитревская Елена Семеновна</cp:lastModifiedBy>
  <cp:revision>2</cp:revision>
  <dcterms:created xsi:type="dcterms:W3CDTF">2026-10-19T12:56:00Z</dcterms:created>
  <dcterms:modified xsi:type="dcterms:W3CDTF">2026-10-19T12:56:00Z</dcterms:modified>
</cp:coreProperties>
</file>